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25" w:rsidRDefault="003C7625">
      <w:pPr>
        <w:spacing w:line="580" w:lineRule="exact"/>
        <w:rPr>
          <w:sz w:val="32"/>
          <w:szCs w:val="32"/>
        </w:rPr>
      </w:pPr>
    </w:p>
    <w:p w:rsidR="003C7625" w:rsidRDefault="003C7625">
      <w:pPr>
        <w:spacing w:line="580" w:lineRule="exact"/>
        <w:rPr>
          <w:sz w:val="32"/>
          <w:szCs w:val="32"/>
        </w:rPr>
      </w:pPr>
    </w:p>
    <w:p w:rsidR="003C7625" w:rsidRDefault="003C7625">
      <w:pPr>
        <w:spacing w:line="580" w:lineRule="exact"/>
        <w:rPr>
          <w:sz w:val="32"/>
          <w:szCs w:val="32"/>
        </w:rPr>
      </w:pPr>
    </w:p>
    <w:p w:rsidR="003C7625" w:rsidRDefault="003C7625">
      <w:pPr>
        <w:spacing w:line="580" w:lineRule="exact"/>
        <w:rPr>
          <w:sz w:val="32"/>
          <w:szCs w:val="32"/>
        </w:rPr>
      </w:pPr>
    </w:p>
    <w:p w:rsidR="003C7625" w:rsidRDefault="00A349D8">
      <w:pPr>
        <w:pStyle w:val="1"/>
        <w:ind w:right="626"/>
        <w:rPr>
          <w:rFonts w:ascii="仿宋" w:eastAsia="仿宋" w:hAnsi="仿宋" w:cs="仿宋"/>
          <w:sz w:val="32"/>
          <w:szCs w:val="32"/>
          <w:lang w:val="en-US"/>
        </w:rPr>
      </w:pPr>
      <w:r>
        <w:rPr>
          <w:rFonts w:ascii="仿宋" w:eastAsia="仿宋" w:hAnsi="仿宋" w:cs="仿宋" w:hint="eastAsia"/>
          <w:sz w:val="32"/>
          <w:szCs w:val="32"/>
        </w:rPr>
        <w:t>台政发</w:t>
      </w:r>
      <w:r>
        <w:rPr>
          <w:rFonts w:ascii="仿宋" w:eastAsia="仿宋" w:hAnsi="仿宋" w:cs="仿宋" w:hint="eastAsia"/>
          <w:sz w:val="32"/>
          <w:szCs w:val="32"/>
          <w:lang w:val="en-US"/>
        </w:rPr>
        <w:t>〔</w:t>
      </w:r>
      <w:r>
        <w:rPr>
          <w:rFonts w:ascii="仿宋" w:eastAsia="仿宋" w:hAnsi="仿宋" w:cs="仿宋" w:hint="eastAsia"/>
          <w:sz w:val="32"/>
          <w:szCs w:val="32"/>
          <w:lang w:val="en-US"/>
        </w:rPr>
        <w:t>2021</w:t>
      </w:r>
      <w:r>
        <w:rPr>
          <w:rFonts w:ascii="仿宋" w:eastAsia="仿宋" w:hAnsi="仿宋" w:cs="仿宋" w:hint="eastAsia"/>
          <w:sz w:val="32"/>
          <w:szCs w:val="32"/>
          <w:lang w:val="en-US"/>
        </w:rPr>
        <w:t>〕</w:t>
      </w:r>
      <w:r>
        <w:rPr>
          <w:rFonts w:ascii="仿宋" w:eastAsia="仿宋" w:hAnsi="仿宋" w:cs="仿宋" w:hint="eastAsia"/>
          <w:sz w:val="32"/>
          <w:szCs w:val="32"/>
          <w:lang w:val="en-US"/>
        </w:rPr>
        <w:t xml:space="preserve">5 </w:t>
      </w:r>
      <w:r>
        <w:rPr>
          <w:rFonts w:ascii="仿宋" w:eastAsia="仿宋" w:hAnsi="仿宋" w:cs="仿宋" w:hint="eastAsia"/>
          <w:sz w:val="32"/>
          <w:szCs w:val="32"/>
          <w:lang w:val="en-US"/>
        </w:rPr>
        <w:t>号</w:t>
      </w:r>
    </w:p>
    <w:p w:rsidR="003C7625" w:rsidRDefault="003C7625">
      <w:pPr>
        <w:rPr>
          <w:rFonts w:ascii="仿宋" w:eastAsia="仿宋" w:hAnsi="仿宋" w:cs="仿宋"/>
          <w:sz w:val="32"/>
          <w:szCs w:val="32"/>
          <w:lang w:val="en-US"/>
        </w:rPr>
      </w:pPr>
    </w:p>
    <w:p w:rsidR="003C7625" w:rsidRDefault="003C7625">
      <w:pPr>
        <w:rPr>
          <w:rFonts w:ascii="仿宋" w:eastAsia="仿宋" w:hAnsi="仿宋" w:cs="仿宋"/>
          <w:sz w:val="32"/>
          <w:szCs w:val="32"/>
          <w:lang w:val="en-US"/>
        </w:rPr>
      </w:pPr>
    </w:p>
    <w:p w:rsidR="003C7625" w:rsidRDefault="00A349D8">
      <w:pPr>
        <w:spacing w:line="580"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台儿庄区人民政府</w:t>
      </w:r>
    </w:p>
    <w:p w:rsidR="003C7625" w:rsidRDefault="00A349D8">
      <w:pPr>
        <w:spacing w:line="580"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关于印发台儿庄区优化营商环境创新突破</w:t>
      </w:r>
    </w:p>
    <w:p w:rsidR="003C7625" w:rsidRDefault="00A349D8">
      <w:pPr>
        <w:spacing w:line="580"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行动落实方案的通知</w:t>
      </w:r>
    </w:p>
    <w:p w:rsidR="003C7625" w:rsidRDefault="003C7625">
      <w:pPr>
        <w:spacing w:line="580" w:lineRule="exact"/>
        <w:jc w:val="center"/>
        <w:rPr>
          <w:rFonts w:ascii="方正小标宋简体" w:eastAsia="方正小标宋简体" w:hAnsi="方正小标宋简体" w:cs="方正小标宋简体"/>
          <w:sz w:val="44"/>
          <w:szCs w:val="44"/>
        </w:rPr>
      </w:pPr>
    </w:p>
    <w:p w:rsidR="003C7625" w:rsidRDefault="00A349D8">
      <w:pPr>
        <w:spacing w:line="580" w:lineRule="exact"/>
        <w:rPr>
          <w:sz w:val="32"/>
          <w:szCs w:val="32"/>
        </w:rPr>
      </w:pPr>
      <w:r>
        <w:rPr>
          <w:rFonts w:hint="eastAsia"/>
          <w:sz w:val="32"/>
          <w:szCs w:val="32"/>
        </w:rPr>
        <w:t>各镇人民政府、运河街道办事处，台儿庄区经济开发区管委会，区政府各部门，各大企业：</w:t>
      </w:r>
    </w:p>
    <w:p w:rsidR="003C7625" w:rsidRDefault="00A349D8">
      <w:pPr>
        <w:spacing w:line="580" w:lineRule="exact"/>
        <w:ind w:firstLine="640"/>
        <w:rPr>
          <w:sz w:val="32"/>
          <w:szCs w:val="32"/>
          <w:lang w:val="en-US"/>
        </w:rPr>
      </w:pPr>
      <w:r>
        <w:rPr>
          <w:rFonts w:hint="eastAsia"/>
          <w:sz w:val="32"/>
          <w:szCs w:val="32"/>
          <w:lang w:val="en-US"/>
        </w:rPr>
        <w:t>现将《台儿庄区优化营商环境创新突破行动落实方案》印发给你们，请认真贯彻执行。</w:t>
      </w:r>
    </w:p>
    <w:p w:rsidR="003C7625" w:rsidRDefault="003C7625">
      <w:pPr>
        <w:spacing w:line="580" w:lineRule="exact"/>
        <w:ind w:firstLine="640"/>
        <w:rPr>
          <w:sz w:val="32"/>
          <w:szCs w:val="32"/>
          <w:lang w:val="en-US"/>
        </w:rPr>
      </w:pPr>
    </w:p>
    <w:p w:rsidR="003C7625" w:rsidRDefault="003C7625">
      <w:pPr>
        <w:spacing w:line="580" w:lineRule="exact"/>
        <w:rPr>
          <w:sz w:val="32"/>
          <w:szCs w:val="32"/>
          <w:lang w:val="en-US"/>
        </w:rPr>
      </w:pPr>
    </w:p>
    <w:p w:rsidR="003C7625" w:rsidRDefault="003C7625">
      <w:pPr>
        <w:spacing w:line="580" w:lineRule="exact"/>
        <w:ind w:firstLine="640"/>
        <w:rPr>
          <w:sz w:val="32"/>
          <w:szCs w:val="32"/>
          <w:lang w:val="en-US"/>
        </w:rPr>
      </w:pPr>
    </w:p>
    <w:p w:rsidR="003C7625" w:rsidRDefault="00A349D8">
      <w:pPr>
        <w:spacing w:line="580" w:lineRule="exact"/>
        <w:ind w:firstLine="640"/>
        <w:rPr>
          <w:sz w:val="32"/>
          <w:szCs w:val="32"/>
          <w:lang w:val="en-US"/>
        </w:rPr>
      </w:pPr>
      <w:r>
        <w:rPr>
          <w:rFonts w:hint="eastAsia"/>
          <w:sz w:val="32"/>
          <w:szCs w:val="32"/>
          <w:lang w:val="en-US"/>
        </w:rPr>
        <w:t xml:space="preserve">                        </w:t>
      </w:r>
      <w:r>
        <w:rPr>
          <w:rFonts w:hint="eastAsia"/>
          <w:sz w:val="32"/>
          <w:szCs w:val="32"/>
          <w:lang w:val="en-US"/>
        </w:rPr>
        <w:t>台儿庄区人民政府</w:t>
      </w:r>
    </w:p>
    <w:p w:rsidR="003C7625" w:rsidRDefault="00A349D8">
      <w:pPr>
        <w:spacing w:line="580" w:lineRule="exact"/>
        <w:ind w:firstLineChars="1489" w:firstLine="4765"/>
        <w:rPr>
          <w:sz w:val="32"/>
          <w:szCs w:val="32"/>
          <w:lang w:val="en-US"/>
        </w:rPr>
      </w:pPr>
      <w:r>
        <w:rPr>
          <w:rFonts w:hint="eastAsia"/>
          <w:sz w:val="32"/>
          <w:szCs w:val="32"/>
          <w:lang w:val="en-US"/>
        </w:rPr>
        <w:t>2021</w:t>
      </w:r>
      <w:r>
        <w:rPr>
          <w:rFonts w:hint="eastAsia"/>
          <w:sz w:val="32"/>
          <w:szCs w:val="32"/>
          <w:lang w:val="en-US"/>
        </w:rPr>
        <w:t>年</w:t>
      </w:r>
      <w:r>
        <w:rPr>
          <w:rFonts w:hint="eastAsia"/>
          <w:sz w:val="32"/>
          <w:szCs w:val="32"/>
          <w:lang w:val="en-US"/>
        </w:rPr>
        <w:t>5</w:t>
      </w:r>
      <w:r>
        <w:rPr>
          <w:rFonts w:hint="eastAsia"/>
          <w:sz w:val="32"/>
          <w:szCs w:val="32"/>
          <w:lang w:val="en-US"/>
        </w:rPr>
        <w:t>月</w:t>
      </w:r>
      <w:r>
        <w:rPr>
          <w:rFonts w:hint="eastAsia"/>
          <w:sz w:val="32"/>
          <w:szCs w:val="32"/>
          <w:lang w:val="en-US"/>
        </w:rPr>
        <w:t>20</w:t>
      </w:r>
      <w:r>
        <w:rPr>
          <w:rFonts w:hint="eastAsia"/>
          <w:sz w:val="32"/>
          <w:szCs w:val="32"/>
          <w:lang w:val="en-US"/>
        </w:rPr>
        <w:t>日</w:t>
      </w:r>
    </w:p>
    <w:p w:rsidR="003C7625" w:rsidRDefault="003C7625">
      <w:pPr>
        <w:spacing w:line="580" w:lineRule="exact"/>
        <w:ind w:firstLineChars="1489" w:firstLine="4765"/>
        <w:rPr>
          <w:sz w:val="32"/>
          <w:szCs w:val="32"/>
          <w:lang w:val="en-US"/>
        </w:rPr>
      </w:pPr>
    </w:p>
    <w:p w:rsidR="003C7625" w:rsidRDefault="00A349D8">
      <w:pPr>
        <w:spacing w:line="580" w:lineRule="exact"/>
        <w:ind w:firstLine="640"/>
        <w:rPr>
          <w:rFonts w:ascii="方正小标宋简体" w:eastAsia="方正小标宋简体" w:hAnsi="方正小标宋简体" w:cs="方正小标宋简体"/>
          <w:spacing w:val="-6"/>
          <w:sz w:val="44"/>
          <w:szCs w:val="44"/>
        </w:rPr>
      </w:pPr>
      <w:r>
        <w:rPr>
          <w:rFonts w:hint="eastAsia"/>
          <w:sz w:val="32"/>
          <w:szCs w:val="32"/>
          <w:lang w:val="en-US"/>
        </w:rPr>
        <w:t>（此件公开发布）</w:t>
      </w:r>
    </w:p>
    <w:p w:rsidR="003C7625" w:rsidRDefault="00A349D8">
      <w:pPr>
        <w:spacing w:line="56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lastRenderedPageBreak/>
        <w:t>台儿庄区</w:t>
      </w:r>
      <w:r>
        <w:rPr>
          <w:rFonts w:ascii="方正小标宋简体" w:eastAsia="方正小标宋简体" w:hAnsi="方正小标宋简体" w:cs="方正小标宋简体" w:hint="eastAsia"/>
          <w:spacing w:val="-6"/>
          <w:sz w:val="44"/>
          <w:szCs w:val="44"/>
        </w:rPr>
        <w:t>优化营商环境创新突破行动落实方案</w:t>
      </w:r>
    </w:p>
    <w:p w:rsidR="003C7625" w:rsidRDefault="003C7625">
      <w:pPr>
        <w:spacing w:line="560" w:lineRule="exact"/>
        <w:jc w:val="both"/>
        <w:rPr>
          <w:rFonts w:ascii="方正小标宋简体" w:eastAsia="方正小标宋简体" w:hAnsi="方正小标宋简体" w:cs="方正小标宋简体"/>
          <w:spacing w:val="-6"/>
          <w:sz w:val="13"/>
          <w:szCs w:val="13"/>
        </w:rPr>
      </w:pPr>
    </w:p>
    <w:p w:rsidR="003C7625" w:rsidRDefault="00A349D8">
      <w:pPr>
        <w:spacing w:line="560" w:lineRule="exact"/>
        <w:ind w:firstLineChars="200" w:firstLine="640"/>
        <w:jc w:val="both"/>
        <w:rPr>
          <w:sz w:val="32"/>
          <w:szCs w:val="32"/>
        </w:rPr>
      </w:pPr>
      <w:r>
        <w:rPr>
          <w:rFonts w:hint="eastAsia"/>
          <w:sz w:val="32"/>
          <w:szCs w:val="32"/>
        </w:rPr>
        <w:t>为贯彻落实</w:t>
      </w:r>
      <w:r>
        <w:rPr>
          <w:rFonts w:hint="eastAsia"/>
          <w:sz w:val="32"/>
          <w:szCs w:val="32"/>
          <w:lang w:val="en-US"/>
        </w:rPr>
        <w:t>区</w:t>
      </w:r>
      <w:r>
        <w:rPr>
          <w:rFonts w:hint="eastAsia"/>
          <w:sz w:val="32"/>
          <w:szCs w:val="32"/>
        </w:rPr>
        <w:t>委、</w:t>
      </w:r>
      <w:r>
        <w:rPr>
          <w:rFonts w:hint="eastAsia"/>
          <w:sz w:val="32"/>
          <w:szCs w:val="32"/>
          <w:lang w:val="en-US"/>
        </w:rPr>
        <w:t>区</w:t>
      </w:r>
      <w:r>
        <w:rPr>
          <w:rFonts w:hint="eastAsia"/>
          <w:sz w:val="32"/>
          <w:szCs w:val="32"/>
        </w:rPr>
        <w:t>政府决策部署，根据《</w:t>
      </w:r>
      <w:r>
        <w:rPr>
          <w:rFonts w:hint="eastAsia"/>
          <w:sz w:val="32"/>
          <w:szCs w:val="32"/>
          <w:lang w:val="en-US"/>
        </w:rPr>
        <w:t>枣庄市</w:t>
      </w:r>
      <w:r>
        <w:rPr>
          <w:rFonts w:hint="eastAsia"/>
          <w:sz w:val="32"/>
          <w:szCs w:val="32"/>
        </w:rPr>
        <w:t>人民政府关于印发</w:t>
      </w:r>
      <w:r>
        <w:rPr>
          <w:rFonts w:hint="eastAsia"/>
          <w:sz w:val="32"/>
          <w:szCs w:val="32"/>
          <w:lang w:val="en-US"/>
        </w:rPr>
        <w:t>枣庄市</w:t>
      </w:r>
      <w:r>
        <w:rPr>
          <w:rFonts w:hint="eastAsia"/>
          <w:sz w:val="32"/>
          <w:szCs w:val="32"/>
        </w:rPr>
        <w:t>优化营商环境创新突破行动</w:t>
      </w:r>
      <w:r>
        <w:rPr>
          <w:rFonts w:hint="eastAsia"/>
          <w:sz w:val="32"/>
          <w:szCs w:val="32"/>
          <w:lang w:val="en-US"/>
        </w:rPr>
        <w:t>落实</w:t>
      </w:r>
      <w:r>
        <w:rPr>
          <w:rFonts w:hint="eastAsia"/>
          <w:sz w:val="32"/>
          <w:szCs w:val="32"/>
        </w:rPr>
        <w:t>方案的通知》（</w:t>
      </w:r>
      <w:r>
        <w:rPr>
          <w:rFonts w:hint="eastAsia"/>
          <w:sz w:val="32"/>
          <w:szCs w:val="32"/>
          <w:lang w:val="en-US"/>
        </w:rPr>
        <w:t>枣</w:t>
      </w:r>
      <w:r>
        <w:rPr>
          <w:rFonts w:hint="eastAsia"/>
          <w:sz w:val="32"/>
          <w:szCs w:val="32"/>
        </w:rPr>
        <w:t>政发〔</w:t>
      </w:r>
      <w:r>
        <w:rPr>
          <w:rFonts w:hint="eastAsia"/>
          <w:sz w:val="32"/>
          <w:szCs w:val="32"/>
        </w:rPr>
        <w:t>2021</w:t>
      </w:r>
      <w:r>
        <w:rPr>
          <w:rFonts w:hint="eastAsia"/>
          <w:sz w:val="32"/>
          <w:szCs w:val="32"/>
        </w:rPr>
        <w:t>〕</w:t>
      </w:r>
      <w:r>
        <w:rPr>
          <w:rFonts w:hint="eastAsia"/>
          <w:sz w:val="32"/>
          <w:szCs w:val="32"/>
        </w:rPr>
        <w:t>6</w:t>
      </w:r>
      <w:r>
        <w:rPr>
          <w:rFonts w:hint="eastAsia"/>
          <w:sz w:val="32"/>
          <w:szCs w:val="32"/>
        </w:rPr>
        <w:t>号）</w:t>
      </w:r>
      <w:r>
        <w:rPr>
          <w:rFonts w:hint="eastAsia"/>
          <w:sz w:val="32"/>
          <w:szCs w:val="32"/>
          <w:lang w:val="en-US"/>
        </w:rPr>
        <w:t>和</w:t>
      </w:r>
      <w:r>
        <w:rPr>
          <w:rFonts w:hint="eastAsia"/>
          <w:sz w:val="32"/>
          <w:szCs w:val="32"/>
        </w:rPr>
        <w:t>《山东省人民政府关于印发山东省优化营商环境创新突破行动实施方案的通知》（鲁政发〔</w:t>
      </w:r>
      <w:r>
        <w:rPr>
          <w:rFonts w:hint="eastAsia"/>
          <w:sz w:val="32"/>
          <w:szCs w:val="32"/>
        </w:rPr>
        <w:t>2021</w:t>
      </w:r>
      <w:r>
        <w:rPr>
          <w:rFonts w:hint="eastAsia"/>
          <w:sz w:val="32"/>
          <w:szCs w:val="32"/>
        </w:rPr>
        <w:t>〕</w:t>
      </w:r>
      <w:r>
        <w:rPr>
          <w:rFonts w:hint="eastAsia"/>
          <w:sz w:val="32"/>
          <w:szCs w:val="32"/>
        </w:rPr>
        <w:t>6</w:t>
      </w:r>
      <w:r>
        <w:rPr>
          <w:rFonts w:hint="eastAsia"/>
          <w:sz w:val="32"/>
          <w:szCs w:val="32"/>
        </w:rPr>
        <w:t>号）要求，全力打造一流营商环境，助力“工业强</w:t>
      </w:r>
      <w:r>
        <w:rPr>
          <w:rFonts w:hint="eastAsia"/>
          <w:sz w:val="32"/>
          <w:szCs w:val="32"/>
          <w:lang w:val="en-US"/>
        </w:rPr>
        <w:t>区</w:t>
      </w:r>
      <w:r>
        <w:rPr>
          <w:rFonts w:hint="eastAsia"/>
          <w:sz w:val="32"/>
          <w:szCs w:val="32"/>
        </w:rPr>
        <w:t>、产业兴</w:t>
      </w:r>
      <w:r>
        <w:rPr>
          <w:rFonts w:hint="eastAsia"/>
          <w:sz w:val="32"/>
          <w:szCs w:val="32"/>
          <w:lang w:val="en-US"/>
        </w:rPr>
        <w:t>区</w:t>
      </w:r>
      <w:r>
        <w:rPr>
          <w:rFonts w:hint="eastAsia"/>
          <w:sz w:val="32"/>
          <w:szCs w:val="32"/>
        </w:rPr>
        <w:t>”战略实施，特制定本方案。</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3C7625" w:rsidRDefault="00A349D8">
      <w:pPr>
        <w:spacing w:line="560" w:lineRule="exact"/>
        <w:ind w:firstLineChars="200" w:firstLine="640"/>
        <w:rPr>
          <w:sz w:val="32"/>
          <w:szCs w:val="32"/>
        </w:rPr>
      </w:pPr>
      <w:r>
        <w:rPr>
          <w:rFonts w:hint="eastAsia"/>
          <w:sz w:val="32"/>
          <w:szCs w:val="32"/>
        </w:rPr>
        <w:t>坚持以习近平新时代中国特色社会主义思想为指导，全面贯彻党的十九大和十九届二中、三中、四中、五中全会精神，按照省</w:t>
      </w:r>
      <w:r>
        <w:rPr>
          <w:rFonts w:hint="eastAsia"/>
          <w:sz w:val="32"/>
          <w:szCs w:val="32"/>
        </w:rPr>
        <w:t>、</w:t>
      </w:r>
      <w:r>
        <w:rPr>
          <w:rFonts w:hint="eastAsia"/>
          <w:sz w:val="32"/>
          <w:szCs w:val="32"/>
          <w:lang w:val="en-US"/>
        </w:rPr>
        <w:t>市</w:t>
      </w:r>
      <w:r>
        <w:rPr>
          <w:rFonts w:hint="eastAsia"/>
          <w:sz w:val="32"/>
          <w:szCs w:val="32"/>
        </w:rPr>
        <w:t>工作部署，对标全国最优水平，补齐补强短板弱项，巩固提升既有优势，推动营商环境评价</w:t>
      </w:r>
      <w:r>
        <w:rPr>
          <w:rFonts w:hint="eastAsia"/>
          <w:sz w:val="32"/>
          <w:szCs w:val="32"/>
          <w:lang w:val="en-US"/>
        </w:rPr>
        <w:t>18</w:t>
      </w:r>
      <w:r>
        <w:rPr>
          <w:rFonts w:hint="eastAsia"/>
          <w:sz w:val="32"/>
          <w:szCs w:val="32"/>
        </w:rPr>
        <w:t>项指标在</w:t>
      </w:r>
      <w:r>
        <w:rPr>
          <w:rFonts w:hint="eastAsia"/>
          <w:sz w:val="32"/>
          <w:szCs w:val="32"/>
        </w:rPr>
        <w:t>2020</w:t>
      </w:r>
      <w:r>
        <w:rPr>
          <w:rFonts w:hint="eastAsia"/>
          <w:sz w:val="32"/>
          <w:szCs w:val="32"/>
        </w:rPr>
        <w:t>年基础上实现较大突破，努力实现追赶超越。</w:t>
      </w:r>
      <w:r>
        <w:rPr>
          <w:rFonts w:hint="eastAsia"/>
          <w:sz w:val="32"/>
          <w:szCs w:val="32"/>
        </w:rPr>
        <w:t>制定</w:t>
      </w:r>
      <w:r>
        <w:rPr>
          <w:rFonts w:hint="eastAsia"/>
          <w:sz w:val="32"/>
          <w:szCs w:val="32"/>
          <w:lang w:val="en-US"/>
        </w:rPr>
        <w:t>本</w:t>
      </w:r>
      <w:r>
        <w:rPr>
          <w:rFonts w:hint="eastAsia"/>
          <w:sz w:val="32"/>
          <w:szCs w:val="32"/>
        </w:rPr>
        <w:t>方案</w:t>
      </w:r>
      <w:r>
        <w:rPr>
          <w:rFonts w:hint="eastAsia"/>
          <w:sz w:val="32"/>
          <w:szCs w:val="32"/>
        </w:rPr>
        <w:t>，</w:t>
      </w:r>
      <w:r>
        <w:rPr>
          <w:rFonts w:hint="eastAsia"/>
          <w:sz w:val="32"/>
          <w:szCs w:val="32"/>
        </w:rPr>
        <w:t>建立工作台账，明确时间表、路线图，</w:t>
      </w:r>
      <w:r>
        <w:rPr>
          <w:rFonts w:hint="eastAsia"/>
          <w:sz w:val="32"/>
          <w:szCs w:val="32"/>
        </w:rPr>
        <w:t>6</w:t>
      </w:r>
      <w:r>
        <w:rPr>
          <w:rFonts w:hint="eastAsia"/>
          <w:sz w:val="32"/>
          <w:szCs w:val="32"/>
        </w:rPr>
        <w:t>月底前取得实质性进展，</w:t>
      </w:r>
      <w:r>
        <w:rPr>
          <w:rFonts w:hint="eastAsia"/>
          <w:sz w:val="32"/>
          <w:szCs w:val="32"/>
        </w:rPr>
        <w:t>9</w:t>
      </w:r>
      <w:r>
        <w:rPr>
          <w:rFonts w:hint="eastAsia"/>
          <w:sz w:val="32"/>
          <w:szCs w:val="32"/>
        </w:rPr>
        <w:t>月底前基本完成改革任务，年底前实现重大突破。</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二、工作原则</w:t>
      </w:r>
    </w:p>
    <w:p w:rsidR="003C7625" w:rsidRDefault="00A349D8">
      <w:pPr>
        <w:spacing w:line="560" w:lineRule="exact"/>
        <w:ind w:firstLineChars="200" w:firstLine="640"/>
        <w:rPr>
          <w:sz w:val="32"/>
          <w:szCs w:val="32"/>
        </w:rPr>
      </w:pPr>
      <w:r>
        <w:rPr>
          <w:rFonts w:ascii="楷体" w:eastAsia="楷体" w:hAnsi="楷体" w:cs="楷体" w:hint="eastAsia"/>
          <w:sz w:val="32"/>
          <w:szCs w:val="32"/>
        </w:rPr>
        <w:t>（一）坚持高位推动。</w:t>
      </w:r>
      <w:r>
        <w:rPr>
          <w:rFonts w:hint="eastAsia"/>
          <w:sz w:val="32"/>
          <w:szCs w:val="32"/>
        </w:rPr>
        <w:t>把实施优化营商环境创新突破行动作为助推我</w:t>
      </w:r>
      <w:r>
        <w:rPr>
          <w:rFonts w:hint="eastAsia"/>
          <w:sz w:val="32"/>
          <w:szCs w:val="32"/>
          <w:lang w:val="en-US"/>
        </w:rPr>
        <w:t>区</w:t>
      </w:r>
      <w:r>
        <w:rPr>
          <w:rFonts w:hint="eastAsia"/>
          <w:sz w:val="32"/>
          <w:szCs w:val="32"/>
        </w:rPr>
        <w:t>创新转型高质量发展的重要抓手，压实党委政府责任，统筹协调、上下联动，打造一流营商环境。</w:t>
      </w:r>
    </w:p>
    <w:p w:rsidR="003C7625" w:rsidRDefault="00A349D8">
      <w:pPr>
        <w:spacing w:line="560" w:lineRule="exact"/>
        <w:ind w:firstLineChars="200" w:firstLine="640"/>
        <w:rPr>
          <w:sz w:val="32"/>
          <w:szCs w:val="32"/>
        </w:rPr>
      </w:pPr>
      <w:r>
        <w:rPr>
          <w:rFonts w:ascii="楷体" w:eastAsia="楷体" w:hAnsi="楷体" w:cs="楷体" w:hint="eastAsia"/>
          <w:sz w:val="32"/>
          <w:szCs w:val="32"/>
        </w:rPr>
        <w:t>（二）坚持对标对表。</w:t>
      </w:r>
      <w:r>
        <w:rPr>
          <w:rFonts w:hint="eastAsia"/>
          <w:sz w:val="32"/>
          <w:szCs w:val="32"/>
        </w:rPr>
        <w:t>对标世界银行营商环境评价标准，对表国内先进理念和最佳实践，找准差距，明确方向，全力攻</w:t>
      </w:r>
      <w:r>
        <w:rPr>
          <w:rFonts w:hint="eastAsia"/>
          <w:sz w:val="32"/>
          <w:szCs w:val="32"/>
        </w:rPr>
        <w:lastRenderedPageBreak/>
        <w:t>坚突破。</w:t>
      </w:r>
    </w:p>
    <w:p w:rsidR="003C7625" w:rsidRDefault="00A349D8">
      <w:pPr>
        <w:spacing w:line="560" w:lineRule="exact"/>
        <w:ind w:firstLineChars="200" w:firstLine="640"/>
        <w:rPr>
          <w:sz w:val="32"/>
          <w:szCs w:val="32"/>
        </w:rPr>
      </w:pPr>
      <w:r>
        <w:rPr>
          <w:rFonts w:ascii="楷体" w:eastAsia="楷体" w:hAnsi="楷体" w:cs="楷体" w:hint="eastAsia"/>
          <w:sz w:val="32"/>
          <w:szCs w:val="32"/>
        </w:rPr>
        <w:t>（三）坚持问题导向。</w:t>
      </w:r>
      <w:r>
        <w:rPr>
          <w:rFonts w:hint="eastAsia"/>
          <w:sz w:val="32"/>
          <w:szCs w:val="32"/>
        </w:rPr>
        <w:t>结合全省营商环境评价结果，针对企业全生命周期、重点项目建设等涉及的痛点难点堵点问题，靶向攻坚、精准发力，倒逼营商环境提升。</w:t>
      </w:r>
    </w:p>
    <w:p w:rsidR="003C7625" w:rsidRDefault="00A349D8">
      <w:pPr>
        <w:spacing w:line="560" w:lineRule="exact"/>
        <w:ind w:firstLineChars="200" w:firstLine="640"/>
        <w:rPr>
          <w:sz w:val="32"/>
          <w:szCs w:val="32"/>
        </w:rPr>
      </w:pPr>
      <w:r>
        <w:rPr>
          <w:rFonts w:ascii="楷体" w:eastAsia="楷体" w:hAnsi="楷体" w:cs="楷体" w:hint="eastAsia"/>
          <w:sz w:val="32"/>
          <w:szCs w:val="32"/>
        </w:rPr>
        <w:t>（四）坚持创新突破。</w:t>
      </w:r>
      <w:r>
        <w:rPr>
          <w:rFonts w:hint="eastAsia"/>
          <w:sz w:val="32"/>
          <w:szCs w:val="32"/>
        </w:rPr>
        <w:t>充分运用新思维、新技术、新手段，推进制度创新、政策创新、能力创新，营造推动现代产业体系发展的良好环境。</w:t>
      </w:r>
    </w:p>
    <w:p w:rsidR="003C7625" w:rsidRDefault="00A349D8">
      <w:pPr>
        <w:spacing w:line="560" w:lineRule="exact"/>
        <w:ind w:firstLineChars="200" w:firstLine="640"/>
        <w:rPr>
          <w:sz w:val="32"/>
          <w:szCs w:val="32"/>
        </w:rPr>
      </w:pPr>
      <w:r>
        <w:rPr>
          <w:rFonts w:ascii="楷体" w:eastAsia="楷体" w:hAnsi="楷体" w:cs="楷体" w:hint="eastAsia"/>
          <w:sz w:val="32"/>
          <w:szCs w:val="32"/>
        </w:rPr>
        <w:t>（五）坚持开门改革。</w:t>
      </w:r>
      <w:r>
        <w:rPr>
          <w:rFonts w:hint="eastAsia"/>
          <w:sz w:val="32"/>
          <w:szCs w:val="32"/>
        </w:rPr>
        <w:t>用好</w:t>
      </w:r>
      <w:r>
        <w:rPr>
          <w:rFonts w:hint="eastAsia"/>
          <w:sz w:val="32"/>
          <w:szCs w:val="32"/>
        </w:rPr>
        <w:t>12345</w:t>
      </w:r>
      <w:r>
        <w:rPr>
          <w:rFonts w:hint="eastAsia"/>
          <w:sz w:val="32"/>
          <w:szCs w:val="32"/>
        </w:rPr>
        <w:t>热线、政务服务“好差评”等渠道，充分听取社会各界意见建议，及时借鉴各地优化营商环境的经验做法。</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三、重点任务</w:t>
      </w:r>
    </w:p>
    <w:p w:rsidR="003C7625" w:rsidRDefault="00A349D8">
      <w:pPr>
        <w:spacing w:line="560" w:lineRule="exact"/>
        <w:ind w:firstLineChars="200" w:firstLine="640"/>
        <w:jc w:val="both"/>
        <w:rPr>
          <w:sz w:val="32"/>
          <w:szCs w:val="32"/>
        </w:rPr>
      </w:pPr>
      <w:r>
        <w:rPr>
          <w:rFonts w:ascii="楷体" w:eastAsia="楷体" w:hAnsi="楷体" w:cs="楷体" w:hint="eastAsia"/>
          <w:sz w:val="32"/>
          <w:szCs w:val="32"/>
        </w:rPr>
        <w:t>（一）全面提升企业全生命周期服务水平。</w:t>
      </w:r>
      <w:r>
        <w:rPr>
          <w:rFonts w:hint="eastAsia"/>
          <w:sz w:val="32"/>
          <w:szCs w:val="32"/>
        </w:rPr>
        <w:t>围绕开办企业、办理建筑许可、获得电力、获得用水用气、登记财产、纳税、跨境贸易、办理</w:t>
      </w:r>
      <w:r>
        <w:rPr>
          <w:rFonts w:hint="eastAsia"/>
          <w:sz w:val="32"/>
          <w:szCs w:val="32"/>
        </w:rPr>
        <w:t>破产等衡量企业全生命周期的</w:t>
      </w:r>
      <w:r>
        <w:rPr>
          <w:rFonts w:hint="eastAsia"/>
          <w:sz w:val="32"/>
          <w:szCs w:val="32"/>
        </w:rPr>
        <w:t>8</w:t>
      </w:r>
      <w:r>
        <w:rPr>
          <w:rFonts w:hint="eastAsia"/>
          <w:sz w:val="32"/>
          <w:szCs w:val="32"/>
        </w:rPr>
        <w:t>个一级指标，重点在“减环节、减材料、减时限、减费用、增便利”等方面攻坚，力争在深化“一业一证”改革、深化工程建设项目审批制度改革、优</w:t>
      </w:r>
      <w:r>
        <w:rPr>
          <w:rFonts w:hint="eastAsia"/>
          <w:sz w:val="32"/>
          <w:szCs w:val="32"/>
        </w:rPr>
        <w:t>化市政</w:t>
      </w:r>
      <w:r>
        <w:rPr>
          <w:rFonts w:hint="eastAsia"/>
          <w:sz w:val="32"/>
          <w:szCs w:val="32"/>
        </w:rPr>
        <w:t>接入服务、推行“交房即办证”、优化纳税服务、提高破产案件处置效率等方面，实现更大突破。</w:t>
      </w:r>
    </w:p>
    <w:p w:rsidR="003C7625" w:rsidRDefault="00A349D8">
      <w:pPr>
        <w:spacing w:line="560" w:lineRule="exact"/>
        <w:ind w:firstLineChars="200" w:firstLine="640"/>
        <w:rPr>
          <w:sz w:val="32"/>
          <w:szCs w:val="32"/>
        </w:rPr>
      </w:pPr>
      <w:r>
        <w:rPr>
          <w:rFonts w:ascii="楷体" w:eastAsia="楷体" w:hAnsi="楷体" w:cs="楷体" w:hint="eastAsia"/>
          <w:sz w:val="32"/>
          <w:szCs w:val="32"/>
        </w:rPr>
        <w:t>（二）全面提升企业投资贸易便利度和吸引力。</w:t>
      </w:r>
      <w:r>
        <w:rPr>
          <w:rFonts w:hint="eastAsia"/>
          <w:sz w:val="32"/>
          <w:szCs w:val="32"/>
        </w:rPr>
        <w:t>围绕获得信贷、保护中小投资者、执行合同、劳动力市场监管、政府采购、招标投标等反映投资便利度和吸引力的</w:t>
      </w:r>
      <w:r>
        <w:rPr>
          <w:rFonts w:hint="eastAsia"/>
          <w:sz w:val="32"/>
          <w:szCs w:val="32"/>
        </w:rPr>
        <w:t>6</w:t>
      </w:r>
      <w:r>
        <w:rPr>
          <w:rFonts w:hint="eastAsia"/>
          <w:sz w:val="32"/>
          <w:szCs w:val="32"/>
        </w:rPr>
        <w:t>个一级指标，重点在建立健全信息共享、绩效评价、纠纷化解、权益保护等工作</w:t>
      </w:r>
      <w:r>
        <w:rPr>
          <w:rFonts w:hint="eastAsia"/>
          <w:sz w:val="32"/>
          <w:szCs w:val="32"/>
        </w:rPr>
        <w:lastRenderedPageBreak/>
        <w:t>机制方面攻坚，力争在强化要素支持保障、健全多</w:t>
      </w:r>
      <w:r>
        <w:rPr>
          <w:rFonts w:hint="eastAsia"/>
          <w:sz w:val="32"/>
          <w:szCs w:val="32"/>
        </w:rPr>
        <w:t>元纠纷化解机制、优化就业服务、保障公平竞争等方面，实现更大突破。</w:t>
      </w:r>
    </w:p>
    <w:p w:rsidR="003C7625" w:rsidRDefault="00A349D8">
      <w:pPr>
        <w:spacing w:line="560" w:lineRule="exact"/>
        <w:ind w:firstLineChars="200" w:firstLine="640"/>
        <w:jc w:val="both"/>
        <w:rPr>
          <w:sz w:val="32"/>
          <w:szCs w:val="32"/>
        </w:rPr>
      </w:pPr>
      <w:r>
        <w:rPr>
          <w:rFonts w:ascii="楷体" w:eastAsia="楷体" w:hAnsi="楷体" w:cs="楷体" w:hint="eastAsia"/>
          <w:sz w:val="32"/>
          <w:szCs w:val="32"/>
        </w:rPr>
        <w:t>（三）全面提升政府监管服务能力。</w:t>
      </w:r>
      <w:r>
        <w:rPr>
          <w:rFonts w:hint="eastAsia"/>
          <w:sz w:val="32"/>
          <w:szCs w:val="32"/>
        </w:rPr>
        <w:t>围绕政务服务、知识产权创造保护运用、市场监管、包容普惠创新等反映政府监管与服务水平的</w:t>
      </w:r>
      <w:r>
        <w:rPr>
          <w:rFonts w:hint="eastAsia"/>
          <w:sz w:val="32"/>
          <w:szCs w:val="32"/>
        </w:rPr>
        <w:t>4</w:t>
      </w:r>
      <w:r>
        <w:rPr>
          <w:rFonts w:hint="eastAsia"/>
          <w:sz w:val="32"/>
          <w:szCs w:val="32"/>
        </w:rPr>
        <w:t>个一级指标，重点在提升服务能力、健全监管体系、激发创新创业活力等方面攻坚，力争在加快数字政府建设、推行“跨省通办”“全省通办”、加强知识产权保护、加快科技创新、优化基本公共服务等方面，实现更大突破。</w:t>
      </w:r>
    </w:p>
    <w:p w:rsidR="003C7625" w:rsidRDefault="00A349D8">
      <w:pPr>
        <w:spacing w:line="560" w:lineRule="exact"/>
        <w:ind w:firstLineChars="200" w:firstLine="640"/>
        <w:rPr>
          <w:sz w:val="32"/>
          <w:szCs w:val="32"/>
        </w:rPr>
      </w:pPr>
      <w:r>
        <w:rPr>
          <w:rFonts w:ascii="楷体" w:eastAsia="楷体" w:hAnsi="楷体" w:cs="楷体" w:hint="eastAsia"/>
          <w:sz w:val="32"/>
          <w:szCs w:val="32"/>
        </w:rPr>
        <w:t>（四）全面清理规范各类涉企收费。</w:t>
      </w:r>
      <w:r>
        <w:rPr>
          <w:rFonts w:hint="eastAsia"/>
          <w:sz w:val="32"/>
          <w:szCs w:val="32"/>
        </w:rPr>
        <w:t>清理行政事业性收费、政府性基金、中介组织和行业协会商会收费中的不合理和违规收费，</w:t>
      </w:r>
      <w:r>
        <w:rPr>
          <w:rFonts w:hint="eastAsia"/>
          <w:sz w:val="32"/>
          <w:szCs w:val="32"/>
        </w:rPr>
        <w:t>10</w:t>
      </w:r>
      <w:r>
        <w:rPr>
          <w:rFonts w:hint="eastAsia"/>
          <w:sz w:val="32"/>
          <w:szCs w:val="32"/>
        </w:rPr>
        <w:t>月底前公布清</w:t>
      </w:r>
      <w:r>
        <w:rPr>
          <w:rFonts w:hint="eastAsia"/>
          <w:sz w:val="32"/>
          <w:szCs w:val="32"/>
        </w:rPr>
        <w:t>理结果。落实各项减税降费政策</w:t>
      </w:r>
      <w:r>
        <w:rPr>
          <w:rFonts w:hint="eastAsia"/>
          <w:sz w:val="32"/>
          <w:szCs w:val="32"/>
        </w:rPr>
        <w:t>，</w:t>
      </w:r>
      <w:r>
        <w:rPr>
          <w:rFonts w:hint="eastAsia"/>
          <w:sz w:val="32"/>
          <w:szCs w:val="32"/>
        </w:rPr>
        <w:t>减轻市场主体负担。动态调整行政事业性收费、政府性基金和实行政府定价的经营服务性收费目录清单，做到定期更新、在线查询、清单之外无收费。建立健全违规收费投诉举报机制，发现问题严肃整改问责。</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3C7625" w:rsidRDefault="00A349D8">
      <w:pPr>
        <w:spacing w:line="560" w:lineRule="exact"/>
        <w:ind w:firstLineChars="200" w:firstLine="640"/>
        <w:rPr>
          <w:sz w:val="32"/>
          <w:szCs w:val="32"/>
        </w:rPr>
      </w:pPr>
      <w:r>
        <w:rPr>
          <w:rFonts w:ascii="楷体" w:eastAsia="楷体" w:hAnsi="楷体" w:cs="楷体" w:hint="eastAsia"/>
          <w:sz w:val="32"/>
          <w:szCs w:val="32"/>
        </w:rPr>
        <w:t>（一）加强组织领导。</w:t>
      </w:r>
      <w:r>
        <w:rPr>
          <w:rFonts w:hint="eastAsia"/>
          <w:sz w:val="32"/>
          <w:szCs w:val="32"/>
        </w:rPr>
        <w:t>各指标</w:t>
      </w:r>
      <w:r>
        <w:rPr>
          <w:rFonts w:hint="eastAsia"/>
          <w:sz w:val="32"/>
          <w:szCs w:val="32"/>
          <w:lang w:val="en-US"/>
        </w:rPr>
        <w:t>区</w:t>
      </w:r>
      <w:r>
        <w:rPr>
          <w:rFonts w:hint="eastAsia"/>
          <w:sz w:val="32"/>
          <w:szCs w:val="32"/>
        </w:rPr>
        <w:t>政府分管领导</w:t>
      </w:r>
      <w:r>
        <w:rPr>
          <w:rFonts w:hint="eastAsia"/>
          <w:sz w:val="32"/>
          <w:szCs w:val="32"/>
        </w:rPr>
        <w:t>、</w:t>
      </w:r>
      <w:r>
        <w:rPr>
          <w:rFonts w:hint="eastAsia"/>
          <w:sz w:val="32"/>
          <w:szCs w:val="32"/>
        </w:rPr>
        <w:t>区级牵头部门作为本指标“总指挥”，定期研究创新突破工作，督导改革任务落实。各级各部门要把优化营商环境创新突破行动作为“一把手”工程来抓，主要负责同志亲自部署、亲自协调，分管负责同志抓好调度落实。</w:t>
      </w:r>
    </w:p>
    <w:p w:rsidR="003C7625" w:rsidRDefault="00A349D8">
      <w:pPr>
        <w:spacing w:line="560" w:lineRule="exact"/>
        <w:ind w:firstLineChars="200" w:firstLine="640"/>
        <w:rPr>
          <w:sz w:val="32"/>
          <w:szCs w:val="32"/>
        </w:rPr>
      </w:pPr>
      <w:r>
        <w:rPr>
          <w:rFonts w:ascii="楷体" w:eastAsia="楷体" w:hAnsi="楷体" w:cs="楷体" w:hint="eastAsia"/>
          <w:sz w:val="32"/>
          <w:szCs w:val="32"/>
        </w:rPr>
        <w:t>（二）压实工作责任。</w:t>
      </w:r>
      <w:r>
        <w:rPr>
          <w:rFonts w:hint="eastAsia"/>
          <w:sz w:val="32"/>
          <w:szCs w:val="32"/>
          <w:lang w:val="en-US"/>
        </w:rPr>
        <w:t>区</w:t>
      </w:r>
      <w:r>
        <w:rPr>
          <w:rFonts w:hint="eastAsia"/>
          <w:sz w:val="32"/>
          <w:szCs w:val="32"/>
        </w:rPr>
        <w:t>政府办公室</w:t>
      </w:r>
      <w:r>
        <w:rPr>
          <w:rFonts w:hint="eastAsia"/>
          <w:sz w:val="32"/>
          <w:szCs w:val="32"/>
          <w:lang w:val="en-US"/>
        </w:rPr>
        <w:t>和发改局</w:t>
      </w:r>
      <w:r>
        <w:rPr>
          <w:rFonts w:hint="eastAsia"/>
          <w:sz w:val="32"/>
          <w:szCs w:val="32"/>
        </w:rPr>
        <w:t>要发挥好统</w:t>
      </w:r>
      <w:r>
        <w:rPr>
          <w:rFonts w:hint="eastAsia"/>
          <w:sz w:val="32"/>
          <w:szCs w:val="32"/>
        </w:rPr>
        <w:lastRenderedPageBreak/>
        <w:t>筹协调作用</w:t>
      </w:r>
      <w:r>
        <w:rPr>
          <w:rFonts w:hint="eastAsia"/>
          <w:sz w:val="32"/>
          <w:szCs w:val="32"/>
        </w:rPr>
        <w:t>，</w:t>
      </w:r>
      <w:r>
        <w:rPr>
          <w:rFonts w:hint="eastAsia"/>
          <w:sz w:val="32"/>
          <w:szCs w:val="32"/>
        </w:rPr>
        <w:t>及时协调解决重点难点问题。各指标牵头部门要切实发挥牵头作用，健全工作机制，加强培训指导，强化监督检查，统筹推进本领域的创新突破行动。各指标责任部门要按照时间节点和责任分工，抓好工作落实。健全责任追究机制，对工作推进不力、政策落实不到位的严肃问责。</w:t>
      </w:r>
    </w:p>
    <w:p w:rsidR="003C7625" w:rsidRDefault="00A349D8">
      <w:pPr>
        <w:spacing w:line="560" w:lineRule="exact"/>
        <w:ind w:firstLineChars="200" w:firstLine="640"/>
        <w:rPr>
          <w:sz w:val="32"/>
          <w:szCs w:val="32"/>
        </w:rPr>
      </w:pPr>
      <w:r>
        <w:rPr>
          <w:rFonts w:ascii="楷体" w:eastAsia="楷体" w:hAnsi="楷体" w:cs="楷体" w:hint="eastAsia"/>
          <w:sz w:val="32"/>
          <w:szCs w:val="32"/>
        </w:rPr>
        <w:t>（三）强化督导考评。</w:t>
      </w:r>
      <w:r>
        <w:rPr>
          <w:rFonts w:hint="eastAsia"/>
          <w:sz w:val="32"/>
          <w:szCs w:val="32"/>
        </w:rPr>
        <w:t>建立工作台账，实行定期调度通报。综合运用明察暗访等多种方式对创新突破行动进行跟踪问效。强化营商环境评价考核结果运用，对省评成绩进入全省前列的指标牵头部门和责任部门，进行加分奖励；对省评排名靠后的指标牵头部门</w:t>
      </w:r>
      <w:r>
        <w:rPr>
          <w:rFonts w:hint="eastAsia"/>
          <w:sz w:val="32"/>
          <w:szCs w:val="32"/>
          <w:lang w:val="en-US"/>
        </w:rPr>
        <w:t>和</w:t>
      </w:r>
      <w:r>
        <w:rPr>
          <w:rFonts w:hint="eastAsia"/>
          <w:sz w:val="32"/>
          <w:szCs w:val="32"/>
        </w:rPr>
        <w:t>责任部门进行减</w:t>
      </w:r>
      <w:r>
        <w:rPr>
          <w:rFonts w:hint="eastAsia"/>
          <w:sz w:val="32"/>
          <w:szCs w:val="32"/>
        </w:rPr>
        <w:t>分、约谈；对有关部门自主创新的、在全国全省领先的好经验好做法进行加分奖励，并在全</w:t>
      </w:r>
      <w:r>
        <w:rPr>
          <w:rFonts w:hint="eastAsia"/>
          <w:sz w:val="32"/>
          <w:szCs w:val="32"/>
          <w:lang w:val="en-US"/>
        </w:rPr>
        <w:t>区</w:t>
      </w:r>
      <w:r>
        <w:rPr>
          <w:rFonts w:hint="eastAsia"/>
          <w:sz w:val="32"/>
          <w:szCs w:val="32"/>
        </w:rPr>
        <w:t>复制推广。</w:t>
      </w:r>
    </w:p>
    <w:p w:rsidR="003C7625" w:rsidRDefault="00A349D8">
      <w:pPr>
        <w:spacing w:line="560" w:lineRule="exact"/>
        <w:ind w:firstLineChars="200" w:firstLine="640"/>
        <w:rPr>
          <w:sz w:val="32"/>
          <w:szCs w:val="32"/>
        </w:rPr>
      </w:pPr>
      <w:r>
        <w:rPr>
          <w:rFonts w:ascii="楷体" w:eastAsia="楷体" w:hAnsi="楷体" w:cs="楷体" w:hint="eastAsia"/>
          <w:sz w:val="32"/>
          <w:szCs w:val="32"/>
        </w:rPr>
        <w:t>（四）加强事中事后监管。</w:t>
      </w:r>
      <w:r>
        <w:rPr>
          <w:rFonts w:hint="eastAsia"/>
          <w:sz w:val="32"/>
          <w:szCs w:val="32"/>
        </w:rPr>
        <w:t>强化安全生产、生态环境、卫生健康、食品、药品、特种设备、危险化学品等重点领域监管，保障人民群众生命财产安全。普遍推行“双随机、一公开”监管</w:t>
      </w:r>
      <w:r>
        <w:rPr>
          <w:rFonts w:hint="eastAsia"/>
          <w:sz w:val="32"/>
          <w:szCs w:val="32"/>
        </w:rPr>
        <w:t>，</w:t>
      </w:r>
      <w:r>
        <w:rPr>
          <w:rFonts w:hint="eastAsia"/>
          <w:sz w:val="32"/>
          <w:szCs w:val="32"/>
        </w:rPr>
        <w:t>完善信用监管，推进“互联网＋监管”，创新包容审慎监管，持续完善监管机制，使监管既“无事不扰”又“无处不在”。</w:t>
      </w:r>
    </w:p>
    <w:p w:rsidR="003C7625" w:rsidRDefault="00A349D8">
      <w:pPr>
        <w:spacing w:line="560" w:lineRule="exact"/>
        <w:ind w:firstLineChars="200" w:firstLine="640"/>
        <w:rPr>
          <w:sz w:val="32"/>
          <w:szCs w:val="32"/>
        </w:rPr>
      </w:pPr>
      <w:r>
        <w:rPr>
          <w:rFonts w:ascii="楷体" w:eastAsia="楷体" w:hAnsi="楷体" w:cs="楷体" w:hint="eastAsia"/>
          <w:sz w:val="32"/>
          <w:szCs w:val="32"/>
        </w:rPr>
        <w:t>（五）加强宣传引导。</w:t>
      </w:r>
      <w:r>
        <w:rPr>
          <w:rFonts w:hint="eastAsia"/>
          <w:sz w:val="32"/>
          <w:szCs w:val="32"/>
        </w:rPr>
        <w:t>各级各部门要充分运用各类新闻媒体，加强对深化“放管服”改革优化营商环境的政策解读，及时总结推广好的经验做法，接受社会监督，回</w:t>
      </w:r>
      <w:r>
        <w:rPr>
          <w:rFonts w:hint="eastAsia"/>
          <w:sz w:val="32"/>
          <w:szCs w:val="32"/>
        </w:rPr>
        <w:t>应社会关切，营造良好的社会氛围。</w:t>
      </w:r>
    </w:p>
    <w:p w:rsidR="003C7625" w:rsidRDefault="00A349D8">
      <w:pPr>
        <w:spacing w:line="560" w:lineRule="exact"/>
        <w:ind w:firstLineChars="200" w:firstLine="640"/>
        <w:rPr>
          <w:sz w:val="32"/>
          <w:szCs w:val="32"/>
        </w:rPr>
      </w:pPr>
      <w:r>
        <w:rPr>
          <w:rFonts w:hint="eastAsia"/>
          <w:sz w:val="32"/>
          <w:szCs w:val="32"/>
        </w:rPr>
        <w:t>附件：</w:t>
      </w:r>
      <w:r>
        <w:rPr>
          <w:rFonts w:hint="eastAsia"/>
          <w:sz w:val="32"/>
          <w:szCs w:val="32"/>
        </w:rPr>
        <w:t>台儿庄区</w:t>
      </w:r>
      <w:r>
        <w:rPr>
          <w:rFonts w:hint="eastAsia"/>
          <w:sz w:val="32"/>
          <w:szCs w:val="32"/>
        </w:rPr>
        <w:t>优化营商环境创新突破行动配套措施</w:t>
      </w:r>
    </w:p>
    <w:p w:rsidR="003C7625" w:rsidRDefault="00A349D8">
      <w:pPr>
        <w:spacing w:line="560" w:lineRule="exact"/>
        <w:rPr>
          <w:sz w:val="32"/>
          <w:szCs w:val="32"/>
          <w:lang w:val="en-US"/>
        </w:rPr>
      </w:pPr>
      <w:r>
        <w:rPr>
          <w:rFonts w:hint="eastAsia"/>
          <w:sz w:val="32"/>
          <w:szCs w:val="32"/>
          <w:lang w:val="en-US"/>
        </w:rPr>
        <w:lastRenderedPageBreak/>
        <w:t xml:space="preserve">  </w:t>
      </w:r>
      <w:r>
        <w:rPr>
          <w:rFonts w:hint="eastAsia"/>
          <w:sz w:val="32"/>
          <w:szCs w:val="32"/>
          <w:lang w:val="en-US"/>
        </w:rPr>
        <w:t>附件</w:t>
      </w:r>
    </w:p>
    <w:p w:rsidR="003C7625" w:rsidRDefault="00A349D8">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台儿庄区</w:t>
      </w:r>
      <w:r>
        <w:rPr>
          <w:rFonts w:ascii="方正小标宋简体" w:eastAsia="方正小标宋简体" w:hAnsi="方正小标宋简体" w:cs="方正小标宋简体" w:hint="eastAsia"/>
          <w:spacing w:val="-11"/>
          <w:sz w:val="44"/>
          <w:szCs w:val="44"/>
        </w:rPr>
        <w:t>优化营商环境创新突破行动</w:t>
      </w:r>
    </w:p>
    <w:p w:rsidR="003C7625" w:rsidRDefault="00A349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1"/>
          <w:sz w:val="44"/>
          <w:szCs w:val="44"/>
        </w:rPr>
        <w:t>配套措施</w:t>
      </w:r>
    </w:p>
    <w:p w:rsidR="003C7625" w:rsidRDefault="003C7625">
      <w:pPr>
        <w:spacing w:line="560" w:lineRule="exact"/>
        <w:rPr>
          <w:sz w:val="32"/>
          <w:szCs w:val="32"/>
        </w:rPr>
      </w:pPr>
    </w:p>
    <w:p w:rsidR="003C7625" w:rsidRDefault="00A349D8">
      <w:pPr>
        <w:spacing w:line="560" w:lineRule="exact"/>
        <w:ind w:firstLineChars="200" w:firstLine="640"/>
        <w:rPr>
          <w:sz w:val="32"/>
          <w:szCs w:val="32"/>
        </w:rPr>
      </w:pPr>
      <w:r>
        <w:rPr>
          <w:rFonts w:ascii="黑体" w:eastAsia="黑体" w:hAnsi="黑体" w:cs="黑体" w:hint="eastAsia"/>
          <w:sz w:val="32"/>
          <w:szCs w:val="32"/>
        </w:rPr>
        <w:t>一、开办企业</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全面应用电子证照。推进电子证照跨区域、跨部门、跨领域互通互认互用。拓展电子证照应用场景，企业开办涉及的营业执照办理、印章刻制、涉税办理、社保登记、医保登记、公积金登记等事项，全面应用“电子两证”（居民身份证电子信息、电子营业执照）。</w:t>
      </w:r>
      <w:r>
        <w:rPr>
          <w:rFonts w:hint="eastAsia"/>
          <w:sz w:val="32"/>
          <w:szCs w:val="32"/>
        </w:rPr>
        <w:t>8</w:t>
      </w:r>
      <w:r>
        <w:rPr>
          <w:rFonts w:hint="eastAsia"/>
          <w:sz w:val="32"/>
          <w:szCs w:val="32"/>
        </w:rPr>
        <w:t>月底前，申请人扫描证件二维码或录入代码信息</w:t>
      </w:r>
      <w:r>
        <w:rPr>
          <w:rFonts w:hint="eastAsia"/>
          <w:sz w:val="32"/>
          <w:szCs w:val="32"/>
        </w:rPr>
        <w:t>，</w:t>
      </w:r>
      <w:r>
        <w:rPr>
          <w:rFonts w:hint="eastAsia"/>
          <w:sz w:val="32"/>
          <w:szCs w:val="32"/>
        </w:rPr>
        <w:t>即可通过全省电子证照库调取相关信息，无需人工核验，取代纸质证照证明材料。</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公安</w:t>
      </w:r>
      <w:r>
        <w:rPr>
          <w:rFonts w:ascii="楷体" w:eastAsia="楷体" w:hAnsi="楷体" w:cs="楷体" w:hint="eastAsia"/>
          <w:sz w:val="32"/>
          <w:szCs w:val="32"/>
          <w:lang w:val="en-US"/>
        </w:rPr>
        <w:t>分</w:t>
      </w:r>
      <w:r>
        <w:rPr>
          <w:rFonts w:ascii="楷体" w:eastAsia="楷体" w:hAnsi="楷体" w:cs="楷体" w:hint="eastAsia"/>
          <w:sz w:val="32"/>
          <w:szCs w:val="32"/>
        </w:rPr>
        <w:t>局、</w:t>
      </w:r>
      <w:r>
        <w:rPr>
          <w:rFonts w:ascii="楷体" w:eastAsia="楷体" w:hAnsi="楷体" w:cs="楷体" w:hint="eastAsia"/>
          <w:sz w:val="32"/>
          <w:szCs w:val="32"/>
        </w:rPr>
        <w:t>区市场监管局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lang w:val="en-US"/>
        </w:rPr>
        <w:t>政府办公室</w:t>
      </w:r>
      <w:r>
        <w:rPr>
          <w:rFonts w:ascii="楷体" w:eastAsia="楷体" w:hAnsi="楷体" w:cs="楷体" w:hint="eastAsia"/>
          <w:sz w:val="32"/>
          <w:szCs w:val="32"/>
        </w:rPr>
        <w:t>；责任部门：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医保局、</w:t>
      </w:r>
      <w:r>
        <w:rPr>
          <w:rFonts w:ascii="楷体" w:eastAsia="楷体" w:hAnsi="楷体" w:cs="楷体" w:hint="eastAsia"/>
          <w:sz w:val="32"/>
          <w:szCs w:val="32"/>
        </w:rPr>
        <w:t>区</w:t>
      </w:r>
      <w:r>
        <w:rPr>
          <w:rFonts w:ascii="楷体" w:eastAsia="楷体" w:hAnsi="楷体" w:cs="楷体" w:hint="eastAsia"/>
          <w:sz w:val="32"/>
          <w:szCs w:val="32"/>
        </w:rPr>
        <w:t>税务局、</w:t>
      </w:r>
      <w:r>
        <w:rPr>
          <w:rFonts w:ascii="楷体" w:eastAsia="楷体" w:hAnsi="楷体" w:cs="楷体" w:hint="eastAsia"/>
          <w:sz w:val="32"/>
          <w:szCs w:val="32"/>
        </w:rPr>
        <w:t>区</w:t>
      </w:r>
      <w:r>
        <w:rPr>
          <w:rFonts w:ascii="楷体" w:eastAsia="楷体" w:hAnsi="楷体" w:cs="楷体" w:hint="eastAsia"/>
          <w:sz w:val="32"/>
          <w:szCs w:val="32"/>
        </w:rPr>
        <w:t>住房公积金管理中心）</w:t>
      </w:r>
    </w:p>
    <w:p w:rsidR="003C7625" w:rsidRDefault="00A349D8">
      <w:pPr>
        <w:spacing w:line="560" w:lineRule="exact"/>
        <w:ind w:firstLineChars="200" w:firstLine="640"/>
        <w:rPr>
          <w:sz w:val="32"/>
          <w:szCs w:val="32"/>
        </w:rPr>
      </w:pPr>
      <w:r>
        <w:rPr>
          <w:rFonts w:hint="eastAsia"/>
          <w:sz w:val="32"/>
          <w:szCs w:val="32"/>
        </w:rPr>
        <w:t>2.</w:t>
      </w:r>
      <w:r>
        <w:rPr>
          <w:rFonts w:hint="eastAsia"/>
          <w:sz w:val="32"/>
          <w:szCs w:val="32"/>
        </w:rPr>
        <w:t>同步发放电子印章与电子营业执照。</w:t>
      </w:r>
      <w:r>
        <w:rPr>
          <w:rFonts w:hint="eastAsia"/>
          <w:sz w:val="32"/>
          <w:szCs w:val="32"/>
        </w:rPr>
        <w:t>9</w:t>
      </w:r>
      <w:r>
        <w:rPr>
          <w:rFonts w:hint="eastAsia"/>
          <w:sz w:val="32"/>
          <w:szCs w:val="32"/>
        </w:rPr>
        <w:t>月底前，实现电子印章系统与电子营业执照系统对接，新开办企业免费发放一套</w:t>
      </w:r>
      <w:r>
        <w:rPr>
          <w:rFonts w:hint="eastAsia"/>
          <w:sz w:val="32"/>
          <w:szCs w:val="32"/>
        </w:rPr>
        <w:t>4</w:t>
      </w:r>
      <w:r>
        <w:rPr>
          <w:rFonts w:hint="eastAsia"/>
          <w:sz w:val="32"/>
          <w:szCs w:val="32"/>
        </w:rPr>
        <w:t>枚实体印章，并同步发放电子印章。对市场主体名称变更的，实现电子营业执照与电子印章全面同步发放。</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公安</w:t>
      </w:r>
      <w:r>
        <w:rPr>
          <w:rFonts w:ascii="楷体" w:eastAsia="楷体" w:hAnsi="楷体" w:cs="楷体" w:hint="eastAsia"/>
          <w:sz w:val="32"/>
          <w:szCs w:val="32"/>
          <w:lang w:val="en-US"/>
        </w:rPr>
        <w:t>分</w:t>
      </w:r>
      <w:r>
        <w:rPr>
          <w:rFonts w:ascii="楷体" w:eastAsia="楷体" w:hAnsi="楷体" w:cs="楷体" w:hint="eastAsia"/>
          <w:sz w:val="32"/>
          <w:szCs w:val="32"/>
        </w:rPr>
        <w:t>局、</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区市场监管局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优化企业开办流程。配合全省企业开办“一窗通”系统优化，实现涉企登记事项全链条办理。涉税办理、预约银行开户、</w:t>
      </w:r>
      <w:r>
        <w:rPr>
          <w:rFonts w:hint="eastAsia"/>
          <w:sz w:val="32"/>
          <w:szCs w:val="32"/>
        </w:rPr>
        <w:lastRenderedPageBreak/>
        <w:t>职工就业登记等业务“一网通办”、随时可办。各事项可选择同步或单独办理，相关信息及时共享应用，办理时间和进度可视可查。</w:t>
      </w:r>
      <w:r>
        <w:rPr>
          <w:rFonts w:ascii="楷体" w:eastAsia="楷体" w:hAnsi="楷体" w:cs="楷体" w:hint="eastAsia"/>
          <w:sz w:val="32"/>
          <w:szCs w:val="32"/>
        </w:rPr>
        <w:t>（牵头部门：</w:t>
      </w:r>
      <w:r>
        <w:rPr>
          <w:rFonts w:ascii="楷体" w:eastAsia="楷体" w:hAnsi="楷体" w:cs="楷体" w:hint="eastAsia"/>
          <w:sz w:val="32"/>
          <w:szCs w:val="32"/>
        </w:rPr>
        <w:t>区审批服务局、区市场监管局、区</w:t>
      </w:r>
      <w:r>
        <w:rPr>
          <w:rFonts w:ascii="楷体" w:eastAsia="楷体" w:hAnsi="楷体" w:cs="楷体" w:hint="eastAsia"/>
          <w:sz w:val="32"/>
          <w:szCs w:val="32"/>
          <w:lang w:val="en-US"/>
        </w:rPr>
        <w:t>政府办公室</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公安</w:t>
      </w:r>
      <w:r>
        <w:rPr>
          <w:rFonts w:ascii="楷体" w:eastAsia="楷体" w:hAnsi="楷体" w:cs="楷体" w:hint="eastAsia"/>
          <w:sz w:val="32"/>
          <w:szCs w:val="32"/>
          <w:lang w:val="en-US"/>
        </w:rPr>
        <w:t>分</w:t>
      </w:r>
      <w:r>
        <w:rPr>
          <w:rFonts w:ascii="楷体" w:eastAsia="楷体" w:hAnsi="楷体" w:cs="楷体" w:hint="eastAsia"/>
          <w:sz w:val="32"/>
          <w:szCs w:val="32"/>
        </w:rPr>
        <w:t>局、</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lang w:val="en-US"/>
        </w:rPr>
        <w:t>区</w:t>
      </w:r>
      <w:r>
        <w:rPr>
          <w:rFonts w:ascii="楷体" w:eastAsia="楷体" w:hAnsi="楷体" w:cs="楷体" w:hint="eastAsia"/>
          <w:sz w:val="32"/>
          <w:szCs w:val="32"/>
        </w:rPr>
        <w:t>医保局、</w:t>
      </w:r>
      <w:r>
        <w:rPr>
          <w:rFonts w:ascii="楷体" w:eastAsia="楷体" w:hAnsi="楷体" w:cs="楷体" w:hint="eastAsia"/>
          <w:sz w:val="32"/>
          <w:szCs w:val="32"/>
          <w:lang w:val="en-US"/>
        </w:rPr>
        <w:t>区</w:t>
      </w:r>
      <w:r>
        <w:rPr>
          <w:rFonts w:ascii="楷体" w:eastAsia="楷体" w:hAnsi="楷体" w:cs="楷体" w:hint="eastAsia"/>
          <w:sz w:val="32"/>
          <w:szCs w:val="32"/>
        </w:rPr>
        <w:t>税务局、</w:t>
      </w:r>
      <w:r>
        <w:rPr>
          <w:rFonts w:ascii="楷体" w:eastAsia="楷体" w:hAnsi="楷体" w:cs="楷体" w:hint="eastAsia"/>
          <w:sz w:val="32"/>
          <w:szCs w:val="32"/>
          <w:lang w:val="en-US"/>
        </w:rPr>
        <w:t>区</w:t>
      </w:r>
      <w:r>
        <w:rPr>
          <w:rFonts w:ascii="楷体" w:eastAsia="楷体" w:hAnsi="楷体" w:cs="楷体" w:hint="eastAsia"/>
          <w:sz w:val="32"/>
          <w:szCs w:val="32"/>
        </w:rPr>
        <w:t>住房公积金管理中心、</w:t>
      </w:r>
      <w:r>
        <w:rPr>
          <w:rFonts w:ascii="楷体" w:eastAsia="楷体" w:hAnsi="楷体" w:cs="楷体" w:hint="eastAsia"/>
          <w:sz w:val="32"/>
          <w:szCs w:val="32"/>
          <w:lang w:val="en-US"/>
        </w:rPr>
        <w:t>区金融服务中心）</w:t>
      </w:r>
    </w:p>
    <w:p w:rsidR="003C7625" w:rsidRDefault="00A349D8">
      <w:pPr>
        <w:spacing w:line="560" w:lineRule="exact"/>
        <w:ind w:firstLineChars="200" w:firstLine="640"/>
        <w:rPr>
          <w:sz w:val="32"/>
          <w:szCs w:val="32"/>
        </w:rPr>
      </w:pPr>
      <w:r>
        <w:rPr>
          <w:rFonts w:hint="eastAsia"/>
          <w:sz w:val="32"/>
          <w:szCs w:val="32"/>
        </w:rPr>
        <w:t>4.</w:t>
      </w:r>
      <w:r>
        <w:rPr>
          <w:rFonts w:hint="eastAsia"/>
          <w:sz w:val="32"/>
          <w:szCs w:val="32"/>
        </w:rPr>
        <w:t>提升市场主体登记智能化办理水平。将电子地图系统引入企业开办“一窗通”系统，市场主体住所区位点选、门牌号码与房屋信息录入相结合</w:t>
      </w:r>
      <w:r>
        <w:rPr>
          <w:rFonts w:hint="eastAsia"/>
          <w:sz w:val="32"/>
          <w:szCs w:val="32"/>
        </w:rPr>
        <w:t>，提高住所信息的录入效率和真实性。</w:t>
      </w:r>
      <w:r>
        <w:rPr>
          <w:rFonts w:hint="eastAsia"/>
          <w:sz w:val="32"/>
          <w:szCs w:val="32"/>
        </w:rPr>
        <w:t xml:space="preserve">7 </w:t>
      </w:r>
      <w:r>
        <w:rPr>
          <w:rFonts w:hint="eastAsia"/>
          <w:sz w:val="32"/>
          <w:szCs w:val="32"/>
        </w:rPr>
        <w:t>月底前，对符合条件的市场主体设立登记，提高信息自动识别和智能筛查精准度，减少人工干预，实现“即报即得”。</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区市场监管局</w:t>
      </w:r>
      <w:r>
        <w:rPr>
          <w:rFonts w:ascii="楷体" w:eastAsia="楷体" w:hAnsi="楷体" w:cs="楷体" w:hint="eastAsia"/>
          <w:sz w:val="32"/>
          <w:szCs w:val="32"/>
        </w:rPr>
        <w:t>；责任部门：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试行企业开办“掌上办”。结合“爱山东•枣庄”移动政务服务平台企业开办模块的优化完善，</w:t>
      </w:r>
      <w:r>
        <w:rPr>
          <w:rFonts w:hint="eastAsia"/>
          <w:sz w:val="32"/>
          <w:szCs w:val="32"/>
        </w:rPr>
        <w:t>7</w:t>
      </w:r>
      <w:r>
        <w:rPr>
          <w:rFonts w:hint="eastAsia"/>
          <w:sz w:val="32"/>
          <w:szCs w:val="32"/>
        </w:rPr>
        <w:t>月底前，试行企业开办“掌上办”。</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区市场监管局</w:t>
      </w:r>
      <w:r>
        <w:rPr>
          <w:rFonts w:ascii="楷体" w:eastAsia="楷体" w:hAnsi="楷体" w:cs="楷体" w:hint="eastAsia"/>
          <w:sz w:val="32"/>
          <w:szCs w:val="32"/>
        </w:rPr>
        <w:t>；责任部门：</w:t>
      </w:r>
      <w:r>
        <w:rPr>
          <w:rFonts w:ascii="楷体" w:eastAsia="楷体" w:hAnsi="楷体" w:cs="楷体" w:hint="eastAsia"/>
          <w:sz w:val="32"/>
          <w:szCs w:val="32"/>
        </w:rPr>
        <w:t>区公安分局</w:t>
      </w:r>
      <w:r>
        <w:rPr>
          <w:rFonts w:ascii="楷体" w:eastAsia="楷体" w:hAnsi="楷体" w:cs="楷体" w:hint="eastAsia"/>
          <w:sz w:val="32"/>
          <w:szCs w:val="32"/>
        </w:rPr>
        <w:t>、</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lang w:val="en-US"/>
        </w:rPr>
        <w:t>政府办公室、</w:t>
      </w:r>
      <w:r>
        <w:rPr>
          <w:rFonts w:ascii="楷体" w:eastAsia="楷体" w:hAnsi="楷体" w:cs="楷体" w:hint="eastAsia"/>
          <w:sz w:val="32"/>
          <w:szCs w:val="32"/>
        </w:rPr>
        <w:t>区医保局</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w:t>
      </w:r>
      <w:r>
        <w:rPr>
          <w:rFonts w:ascii="楷体" w:eastAsia="楷体" w:hAnsi="楷体" w:cs="楷体" w:hint="eastAsia"/>
          <w:sz w:val="32"/>
          <w:szCs w:val="32"/>
        </w:rPr>
        <w:t>区住房公积金管理中心</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6.</w:t>
      </w:r>
      <w:r>
        <w:rPr>
          <w:rFonts w:hint="eastAsia"/>
          <w:sz w:val="32"/>
          <w:szCs w:val="32"/>
        </w:rPr>
        <w:t>提升企业注销便利度。深化企业简易注销改革，拓宽企业简易注销适用范围，建立简易注销容错机制，实施简易注销“全程网办”，</w:t>
      </w:r>
      <w:r>
        <w:rPr>
          <w:rFonts w:hint="eastAsia"/>
          <w:sz w:val="32"/>
          <w:szCs w:val="32"/>
        </w:rPr>
        <w:t>1</w:t>
      </w:r>
      <w:r>
        <w:rPr>
          <w:rFonts w:hint="eastAsia"/>
          <w:sz w:val="32"/>
          <w:szCs w:val="32"/>
        </w:rPr>
        <w:t>个工作日内办结。将简易注销公告时间由</w:t>
      </w:r>
      <w:r>
        <w:rPr>
          <w:rFonts w:hint="eastAsia"/>
          <w:sz w:val="32"/>
          <w:szCs w:val="32"/>
        </w:rPr>
        <w:t>45</w:t>
      </w:r>
      <w:r>
        <w:rPr>
          <w:rFonts w:hint="eastAsia"/>
          <w:sz w:val="32"/>
          <w:szCs w:val="32"/>
        </w:rPr>
        <w:t>个工作日压缩为</w:t>
      </w:r>
      <w:r>
        <w:rPr>
          <w:rFonts w:hint="eastAsia"/>
          <w:sz w:val="32"/>
          <w:szCs w:val="32"/>
        </w:rPr>
        <w:t>20</w:t>
      </w:r>
      <w:r>
        <w:rPr>
          <w:rFonts w:hint="eastAsia"/>
          <w:sz w:val="32"/>
          <w:szCs w:val="32"/>
        </w:rPr>
        <w:t>个工作日。优化企业开办“一窗通”系统企业注销</w:t>
      </w:r>
      <w:r>
        <w:rPr>
          <w:rFonts w:hint="eastAsia"/>
          <w:sz w:val="32"/>
          <w:szCs w:val="32"/>
        </w:rPr>
        <w:lastRenderedPageBreak/>
        <w:t>模块信息共享和业务协同，探索建立营业执照与许可证同步注销机制。</w:t>
      </w:r>
      <w:r>
        <w:rPr>
          <w:rFonts w:hint="eastAsia"/>
          <w:sz w:val="32"/>
          <w:szCs w:val="32"/>
        </w:rPr>
        <w:t>7</w:t>
      </w:r>
      <w:r>
        <w:rPr>
          <w:rFonts w:hint="eastAsia"/>
          <w:sz w:val="32"/>
          <w:szCs w:val="32"/>
        </w:rPr>
        <w:t>月底前，实现涉企注销业务办理进度和结果实时共享，提高企业注销便利化水平。</w:t>
      </w:r>
      <w:r>
        <w:rPr>
          <w:rFonts w:ascii="楷体" w:eastAsia="楷体" w:hAnsi="楷体" w:cs="楷体" w:hint="eastAsia"/>
          <w:sz w:val="32"/>
          <w:szCs w:val="32"/>
        </w:rPr>
        <w:t>（牵头部门：</w:t>
      </w:r>
      <w:r>
        <w:rPr>
          <w:rFonts w:ascii="楷体" w:eastAsia="楷体" w:hAnsi="楷体" w:cs="楷体" w:hint="eastAsia"/>
          <w:sz w:val="32"/>
          <w:szCs w:val="32"/>
        </w:rPr>
        <w:t>区审批服务局、区市场监管局</w:t>
      </w:r>
      <w:r>
        <w:rPr>
          <w:rFonts w:ascii="楷体" w:eastAsia="楷体" w:hAnsi="楷体" w:cs="楷体" w:hint="eastAsia"/>
          <w:sz w:val="32"/>
          <w:szCs w:val="32"/>
        </w:rPr>
        <w:t>；责任部门：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区医保局</w:t>
      </w:r>
      <w:r>
        <w:rPr>
          <w:rFonts w:ascii="楷体" w:eastAsia="楷体" w:hAnsi="楷体" w:cs="楷体" w:hint="eastAsia"/>
          <w:sz w:val="32"/>
          <w:szCs w:val="32"/>
        </w:rPr>
        <w:t>、</w:t>
      </w:r>
      <w:r>
        <w:rPr>
          <w:rFonts w:ascii="楷体" w:eastAsia="楷体" w:hAnsi="楷体" w:cs="楷体" w:hint="eastAsia"/>
          <w:sz w:val="32"/>
          <w:szCs w:val="32"/>
        </w:rPr>
        <w:t>区税务局、区金融服务中心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7.</w:t>
      </w:r>
      <w:r>
        <w:rPr>
          <w:rFonts w:hint="eastAsia"/>
          <w:sz w:val="32"/>
          <w:szCs w:val="32"/>
        </w:rPr>
        <w:t>扩大“一业一证”改革覆盖范围。在原来</w:t>
      </w:r>
      <w:r>
        <w:rPr>
          <w:rFonts w:hint="eastAsia"/>
          <w:sz w:val="32"/>
          <w:szCs w:val="32"/>
        </w:rPr>
        <w:t>2</w:t>
      </w:r>
      <w:r>
        <w:rPr>
          <w:rFonts w:hint="eastAsia"/>
          <w:sz w:val="32"/>
          <w:szCs w:val="32"/>
        </w:rPr>
        <w:t>0</w:t>
      </w:r>
      <w:r>
        <w:rPr>
          <w:rFonts w:hint="eastAsia"/>
          <w:sz w:val="32"/>
          <w:szCs w:val="32"/>
        </w:rPr>
        <w:t>个改革行业的基础上新增</w:t>
      </w:r>
      <w:r>
        <w:rPr>
          <w:rFonts w:hint="eastAsia"/>
          <w:sz w:val="32"/>
          <w:szCs w:val="32"/>
        </w:rPr>
        <w:t>30</w:t>
      </w:r>
      <w:r>
        <w:rPr>
          <w:rFonts w:hint="eastAsia"/>
          <w:sz w:val="32"/>
          <w:szCs w:val="32"/>
        </w:rPr>
        <w:t>个改革行业，扩展至</w:t>
      </w:r>
      <w:r>
        <w:rPr>
          <w:rFonts w:hint="eastAsia"/>
          <w:sz w:val="32"/>
          <w:szCs w:val="32"/>
        </w:rPr>
        <w:t>50</w:t>
      </w:r>
      <w:r>
        <w:rPr>
          <w:rFonts w:hint="eastAsia"/>
          <w:sz w:val="32"/>
          <w:szCs w:val="32"/>
        </w:rPr>
        <w:t>个行业。充分发挥我</w:t>
      </w:r>
      <w:r>
        <w:rPr>
          <w:rFonts w:hint="eastAsia"/>
          <w:sz w:val="32"/>
          <w:szCs w:val="32"/>
          <w:lang w:val="en-US"/>
        </w:rPr>
        <w:t>区</w:t>
      </w:r>
      <w:r>
        <w:rPr>
          <w:rFonts w:hint="eastAsia"/>
          <w:sz w:val="32"/>
          <w:szCs w:val="32"/>
        </w:rPr>
        <w:t>相对集中行政审批权、“一枚印章管审批”优势，将一个行业所有审批事项信息集成到一张综合许可证，打造“一证准营，全省通用”新模式，大幅降低行业准入成本，持续优化营商环境，促进市场主体高质量发展</w:t>
      </w:r>
      <w:r>
        <w:rPr>
          <w:rFonts w:ascii="楷体" w:eastAsia="楷体" w:hAnsi="楷体" w:cs="楷体" w:hint="eastAsia"/>
          <w:sz w:val="32"/>
          <w:szCs w:val="32"/>
        </w:rPr>
        <w:t>。（牵头部门：</w:t>
      </w:r>
      <w:r>
        <w:rPr>
          <w:rFonts w:ascii="楷体" w:eastAsia="楷体" w:hAnsi="楷体" w:cs="楷体" w:hint="eastAsia"/>
          <w:sz w:val="32"/>
          <w:szCs w:val="32"/>
        </w:rPr>
        <w:t>区审批服务局、区市场监管局</w:t>
      </w:r>
      <w:r>
        <w:rPr>
          <w:rFonts w:ascii="楷体" w:eastAsia="楷体" w:hAnsi="楷体" w:cs="楷体" w:hint="eastAsia"/>
          <w:sz w:val="32"/>
          <w:szCs w:val="32"/>
        </w:rPr>
        <w:t>；责任部门：</w:t>
      </w:r>
      <w:r>
        <w:rPr>
          <w:rFonts w:ascii="楷体" w:eastAsia="楷体" w:hAnsi="楷体" w:cs="楷体" w:hint="eastAsia"/>
          <w:sz w:val="32"/>
          <w:szCs w:val="32"/>
          <w:lang w:val="en-US"/>
        </w:rPr>
        <w:t>区相关部门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8.</w:t>
      </w:r>
      <w:r>
        <w:rPr>
          <w:rFonts w:hint="eastAsia"/>
          <w:sz w:val="32"/>
          <w:szCs w:val="32"/>
        </w:rPr>
        <w:t>全面实施“证照分离”</w:t>
      </w:r>
      <w:r>
        <w:rPr>
          <w:rFonts w:hint="eastAsia"/>
          <w:sz w:val="32"/>
          <w:szCs w:val="32"/>
        </w:rPr>
        <w:t>（市场监管）</w:t>
      </w:r>
      <w:r>
        <w:rPr>
          <w:rFonts w:hint="eastAsia"/>
          <w:sz w:val="32"/>
          <w:szCs w:val="32"/>
        </w:rPr>
        <w:t>，探索“承诺即入制”。对一些可以事中事后监管好的事项，市场主体只需承诺符合相关要求并提交相关材料进行备案，即可开展投资经营活动。推进“照后减证”，完善审</w:t>
      </w:r>
      <w:r>
        <w:rPr>
          <w:rFonts w:hint="eastAsia"/>
          <w:sz w:val="32"/>
          <w:szCs w:val="32"/>
        </w:rPr>
        <w:t>管衔接机制，做好登记注册、许可审批以及事中事后监管的有效衔接，破解“准入不准营”难题。</w:t>
      </w:r>
      <w:r>
        <w:rPr>
          <w:rFonts w:ascii="楷体" w:eastAsia="楷体" w:hAnsi="楷体" w:cs="楷体" w:hint="eastAsia"/>
          <w:sz w:val="32"/>
          <w:szCs w:val="32"/>
        </w:rPr>
        <w:t>（牵头部门：</w:t>
      </w:r>
      <w:r>
        <w:rPr>
          <w:rFonts w:ascii="楷体" w:eastAsia="楷体" w:hAnsi="楷体" w:cs="楷体" w:hint="eastAsia"/>
          <w:sz w:val="32"/>
          <w:szCs w:val="32"/>
        </w:rPr>
        <w:t>区审批服务局、区市场监管局</w:t>
      </w:r>
      <w:r>
        <w:rPr>
          <w:rFonts w:ascii="楷体" w:eastAsia="楷体" w:hAnsi="楷体" w:cs="楷体" w:hint="eastAsia"/>
          <w:sz w:val="32"/>
          <w:szCs w:val="32"/>
        </w:rPr>
        <w:t>；责任部门：</w:t>
      </w:r>
      <w:r>
        <w:rPr>
          <w:rFonts w:ascii="楷体" w:eastAsia="楷体" w:hAnsi="楷体" w:cs="楷体" w:hint="eastAsia"/>
          <w:sz w:val="32"/>
          <w:szCs w:val="32"/>
          <w:lang w:val="en-US"/>
        </w:rPr>
        <w:t>区相关部门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ascii="黑体" w:eastAsia="黑体" w:hAnsi="黑体" w:cs="黑体" w:hint="eastAsia"/>
          <w:sz w:val="32"/>
          <w:szCs w:val="32"/>
        </w:rPr>
        <w:t>二、工程建设项目审批制度改革</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优化工程建设项目招投标事项办理。</w:t>
      </w:r>
      <w:r>
        <w:rPr>
          <w:rFonts w:hint="eastAsia"/>
          <w:sz w:val="32"/>
          <w:szCs w:val="32"/>
          <w:lang w:val="en-US"/>
        </w:rPr>
        <w:t>通过</w:t>
      </w:r>
      <w:r>
        <w:rPr>
          <w:rFonts w:hint="eastAsia"/>
          <w:sz w:val="32"/>
          <w:szCs w:val="32"/>
        </w:rPr>
        <w:t>工程建设项目审批管理系统（以下简称工程审批系统）与公共资源交易平台互</w:t>
      </w:r>
      <w:r>
        <w:rPr>
          <w:rFonts w:hint="eastAsia"/>
          <w:sz w:val="32"/>
          <w:szCs w:val="32"/>
        </w:rPr>
        <w:lastRenderedPageBreak/>
        <w:t>联互通，</w:t>
      </w:r>
      <w:r>
        <w:rPr>
          <w:rFonts w:hint="eastAsia"/>
          <w:sz w:val="32"/>
          <w:szCs w:val="32"/>
        </w:rPr>
        <w:t>实现建设</w:t>
      </w:r>
      <w:r>
        <w:rPr>
          <w:rFonts w:hint="eastAsia"/>
          <w:sz w:val="32"/>
          <w:szCs w:val="32"/>
        </w:rPr>
        <w:t>工程招投标文件、文件澄清、中标结果等信息共享至相关行业主管部门，相关部门根据共享信息加强监管。</w:t>
      </w:r>
      <w:r>
        <w:rPr>
          <w:rFonts w:hint="eastAsia"/>
          <w:sz w:val="32"/>
          <w:szCs w:val="32"/>
        </w:rPr>
        <w:t>6</w:t>
      </w:r>
      <w:r>
        <w:rPr>
          <w:rFonts w:hint="eastAsia"/>
          <w:sz w:val="32"/>
          <w:szCs w:val="32"/>
        </w:rPr>
        <w:t>月底前，办理施工许可证时无需建设单位提供中标通知书。</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推动水电气热信联合报装。</w:t>
      </w:r>
      <w:r>
        <w:rPr>
          <w:rFonts w:hint="eastAsia"/>
          <w:sz w:val="32"/>
          <w:szCs w:val="32"/>
        </w:rPr>
        <w:t>6</w:t>
      </w:r>
      <w:r>
        <w:rPr>
          <w:rFonts w:hint="eastAsia"/>
          <w:sz w:val="32"/>
          <w:szCs w:val="32"/>
        </w:rPr>
        <w:t>月底前，工程建设项目市政公用报装申请纳入“一张表单”和“联合踏勘”，不再单独申请。工程审批系统与专营单位业务系统互联互通，或在工程审批系统设置报装模块，专营单位实时获取项目接入需求，及时提供主动服务。市政设施接入涉及的审批环节实行并联审批，探索实行告知承诺制。在市民中心划定市政公用服务专区，鼓励有条件的地方开展窗口无差别受理水电气热信报装。鼓励专营单位共享营业网点。</w:t>
      </w:r>
      <w:r>
        <w:rPr>
          <w:rFonts w:ascii="楷体" w:eastAsia="楷体" w:hAnsi="楷体" w:cs="楷体" w:hint="eastAsia"/>
          <w:sz w:val="32"/>
          <w:szCs w:val="32"/>
        </w:rPr>
        <w:t>（牵头部门：</w:t>
      </w:r>
      <w:r>
        <w:rPr>
          <w:rFonts w:ascii="楷体" w:eastAsia="楷体" w:hAnsi="楷体" w:cs="楷体" w:hint="eastAsia"/>
          <w:sz w:val="32"/>
          <w:szCs w:val="32"/>
        </w:rPr>
        <w:t>区审批服务局、区工业和信息化局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区城乡水务局、区发展改革局（能源局）、区供电中心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优化联合竣工验收流程。６月底前，推行分段联合验收，建设单位根据需要自主选择分段联合验收或综合联合验收，实行无差别一窗受理，市民中心设立综合受理窗口，统一受理</w:t>
      </w:r>
      <w:r>
        <w:rPr>
          <w:rFonts w:hint="eastAsia"/>
          <w:sz w:val="32"/>
          <w:szCs w:val="32"/>
        </w:rPr>
        <w:t>，</w:t>
      </w:r>
      <w:r>
        <w:rPr>
          <w:rFonts w:hint="eastAsia"/>
          <w:sz w:val="32"/>
          <w:szCs w:val="32"/>
        </w:rPr>
        <w:t>统一推送和分发，推行“前台综合受理，后台分类审批，统一窗口出件”的审批服务模式。对于申请材料互为前置条件的，实行告知承诺制。</w:t>
      </w:r>
      <w:r>
        <w:rPr>
          <w:rFonts w:ascii="楷体" w:eastAsia="楷体" w:hAnsi="楷体" w:cs="楷体" w:hint="eastAsia"/>
          <w:sz w:val="32"/>
          <w:szCs w:val="32"/>
        </w:rPr>
        <w:t>（牵头部门：</w:t>
      </w:r>
      <w:r>
        <w:rPr>
          <w:rFonts w:ascii="楷体" w:eastAsia="楷体" w:hAnsi="楷体" w:cs="楷体" w:hint="eastAsia"/>
          <w:sz w:val="32"/>
          <w:szCs w:val="32"/>
        </w:rPr>
        <w:t>区住房城乡建设局</w:t>
      </w:r>
      <w:r>
        <w:rPr>
          <w:rFonts w:ascii="楷体" w:eastAsia="楷体" w:hAnsi="楷体" w:cs="楷体" w:hint="eastAsia"/>
          <w:sz w:val="32"/>
          <w:szCs w:val="32"/>
        </w:rPr>
        <w:t>；责任部门：</w:t>
      </w:r>
      <w:r>
        <w:rPr>
          <w:rFonts w:ascii="楷体" w:eastAsia="楷体" w:hAnsi="楷体" w:cs="楷体" w:hint="eastAsia"/>
          <w:sz w:val="32"/>
          <w:szCs w:val="32"/>
        </w:rPr>
        <w:t>区自然资源局</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等相关部门）</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提高房地产开发项目竣工验收效率。水电气热信、道路、</w:t>
      </w:r>
      <w:r>
        <w:rPr>
          <w:rFonts w:hint="eastAsia"/>
          <w:sz w:val="32"/>
          <w:szCs w:val="32"/>
        </w:rPr>
        <w:lastRenderedPageBreak/>
        <w:t>排水等已完工并通过验收的房地产开发项目申请联合验收的，实行一窗受理，由市民中心综合受理窗口将</w:t>
      </w:r>
      <w:r>
        <w:rPr>
          <w:rFonts w:hint="eastAsia"/>
          <w:sz w:val="32"/>
          <w:szCs w:val="32"/>
        </w:rPr>
        <w:t>其配套建设的教育、养老、卫生、社区党群服务、物业服务等公共服务设施联合验收申请推送至教育、民政、卫生健康、街道办事处等主管部门（单位），参与竣工联合验收。通过联合验收的项目，非建设单位原因导致不能及时移交的配套公共设施，竣工综合验收备案时可以容缺，由当地人民政府或指定部门督促有关部门（单位）限时接收。６月底前，实现通过联合验收并签订移交协议即可办理备案。</w:t>
      </w:r>
      <w:r>
        <w:rPr>
          <w:rFonts w:ascii="楷体" w:eastAsia="楷体" w:hAnsi="楷体" w:cs="楷体" w:hint="eastAsia"/>
          <w:sz w:val="32"/>
          <w:szCs w:val="32"/>
        </w:rPr>
        <w:t>（牵头部门：</w:t>
      </w:r>
      <w:r>
        <w:rPr>
          <w:rFonts w:ascii="楷体" w:eastAsia="楷体" w:hAnsi="楷体" w:cs="楷体" w:hint="eastAsia"/>
          <w:sz w:val="32"/>
          <w:szCs w:val="32"/>
        </w:rPr>
        <w:t>区住房城乡建设局</w:t>
      </w:r>
      <w:r>
        <w:rPr>
          <w:rFonts w:ascii="楷体" w:eastAsia="楷体" w:hAnsi="楷体" w:cs="楷体" w:hint="eastAsia"/>
          <w:sz w:val="32"/>
          <w:szCs w:val="32"/>
        </w:rPr>
        <w:t>；责任部门：区审批服务局</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区教育和体育局</w:t>
      </w:r>
      <w:r>
        <w:rPr>
          <w:rFonts w:ascii="楷体" w:eastAsia="楷体" w:hAnsi="楷体" w:cs="楷体" w:hint="eastAsia"/>
          <w:sz w:val="32"/>
          <w:szCs w:val="32"/>
        </w:rPr>
        <w:t>、</w:t>
      </w:r>
      <w:r>
        <w:rPr>
          <w:rFonts w:ascii="楷体" w:eastAsia="楷体" w:hAnsi="楷体" w:cs="楷体" w:hint="eastAsia"/>
          <w:sz w:val="32"/>
          <w:szCs w:val="32"/>
        </w:rPr>
        <w:t>区民政局</w:t>
      </w:r>
      <w:r>
        <w:rPr>
          <w:rFonts w:ascii="楷体" w:eastAsia="楷体" w:hAnsi="楷体" w:cs="楷体" w:hint="eastAsia"/>
          <w:sz w:val="32"/>
          <w:szCs w:val="32"/>
        </w:rPr>
        <w:t>、</w:t>
      </w:r>
      <w:r>
        <w:rPr>
          <w:rFonts w:ascii="楷体" w:eastAsia="楷体" w:hAnsi="楷体" w:cs="楷体" w:hint="eastAsia"/>
          <w:sz w:val="32"/>
          <w:szCs w:val="32"/>
        </w:rPr>
        <w:t>区卫生健康</w:t>
      </w:r>
      <w:r>
        <w:rPr>
          <w:rFonts w:ascii="楷体" w:eastAsia="楷体" w:hAnsi="楷体" w:cs="楷体" w:hint="eastAsia"/>
          <w:sz w:val="32"/>
          <w:szCs w:val="32"/>
          <w:lang w:val="en-US"/>
        </w:rPr>
        <w:t>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等相关部门和专营单位）</w:t>
      </w:r>
    </w:p>
    <w:p w:rsidR="003C7625" w:rsidRDefault="00A349D8">
      <w:pPr>
        <w:spacing w:line="560" w:lineRule="exact"/>
        <w:ind w:firstLineChars="200" w:firstLine="640"/>
        <w:rPr>
          <w:sz w:val="32"/>
          <w:szCs w:val="32"/>
        </w:rPr>
      </w:pPr>
      <w:r>
        <w:rPr>
          <w:rFonts w:hint="eastAsia"/>
          <w:sz w:val="32"/>
          <w:szCs w:val="32"/>
        </w:rPr>
        <w:t>5.</w:t>
      </w:r>
      <w:r>
        <w:rPr>
          <w:rFonts w:hint="eastAsia"/>
          <w:sz w:val="32"/>
          <w:szCs w:val="32"/>
        </w:rPr>
        <w:t>合并用地核准类审批事项。６月底前，将“建设项目使用林地及在森林和野生动物类型国家级自然保护区建设审批（核）”“工程建设使用草原审核”合并为“建设项目使用林地、草原及在森林和野生动物类型国家级自然保护区建设审批（核）”。</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rPr>
          <w:rFonts w:eastAsia="楷体"/>
          <w:sz w:val="32"/>
          <w:szCs w:val="32"/>
        </w:rPr>
      </w:pPr>
      <w:r>
        <w:rPr>
          <w:rFonts w:hint="eastAsia"/>
          <w:sz w:val="32"/>
          <w:szCs w:val="32"/>
        </w:rPr>
        <w:t>6.</w:t>
      </w:r>
      <w:r>
        <w:rPr>
          <w:rFonts w:hint="eastAsia"/>
          <w:sz w:val="32"/>
          <w:szCs w:val="32"/>
        </w:rPr>
        <w:t>合并规划类审批事项。６月底前，对于“建筑用地规划许可证”，采用豁免清单制，符合条件的项目无需办理建筑用地规划许可证。将“建设工程规划类许可证核</w:t>
      </w:r>
      <w:r>
        <w:rPr>
          <w:rFonts w:hint="eastAsia"/>
          <w:sz w:val="32"/>
          <w:szCs w:val="32"/>
        </w:rPr>
        <w:t>发”“乡村建设规划许可证核发”“应建防空地下室的民用建筑项目报建审批”合并为“建设工程规划类许可证核发”。规划主管</w:t>
      </w:r>
      <w:r>
        <w:rPr>
          <w:rFonts w:hint="eastAsia"/>
          <w:sz w:val="32"/>
          <w:szCs w:val="32"/>
        </w:rPr>
        <w:t>部门在审查</w:t>
      </w:r>
      <w:r>
        <w:rPr>
          <w:rFonts w:hint="eastAsia"/>
          <w:sz w:val="32"/>
          <w:szCs w:val="32"/>
        </w:rPr>
        <w:lastRenderedPageBreak/>
        <w:t>设计方案时，会同有关部门一并审查结合民用建筑修建防空地下室建设指标，不再单独核发结建防空地下室防护规划设计方案审批文书。</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；责任部门：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区住房城乡建设局）</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合并施工许可关联手续。６月底前，将“建设工程质量监督手续”“建设工程安全监督手续”“人防工程质量监督手续（防空地下室）”“建筑工程施工许可证核发”合并为“建筑工程施工许可证核发”。</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区住房城乡建设局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8.</w:t>
      </w:r>
      <w:r>
        <w:rPr>
          <w:rFonts w:hint="eastAsia"/>
          <w:sz w:val="32"/>
          <w:szCs w:val="32"/>
        </w:rPr>
        <w:t>合并验收备案手续。加快推行竣工联合验收，６月底前，将“人防工程竣工验</w:t>
      </w:r>
      <w:r>
        <w:rPr>
          <w:rFonts w:hint="eastAsia"/>
          <w:sz w:val="32"/>
          <w:szCs w:val="32"/>
        </w:rPr>
        <w:t>收备案”“建设工程竣工验收备案”“建设工程竣工档案验收”“建设工程消防验收或备案”合并办理，市民中心综合服务窗口实行一窗受理，负责相关信息和申请材料同步推送相应主管部门。建设工程城建档案验收实行告知承诺制，</w:t>
      </w:r>
      <w:r>
        <w:rPr>
          <w:rFonts w:hint="eastAsia"/>
          <w:sz w:val="32"/>
          <w:szCs w:val="32"/>
        </w:rPr>
        <w:t xml:space="preserve"> </w:t>
      </w:r>
      <w:r>
        <w:rPr>
          <w:rFonts w:hint="eastAsia"/>
          <w:sz w:val="32"/>
          <w:szCs w:val="32"/>
        </w:rPr>
        <w:t>建设单位承诺在３个月内按要求提交城建档案验收材料，即可出具建设工程档案验收意见或移交证明（告知承诺），可通过工程审批系统获取的材料，不再要求建设单位提供；对违反承诺事项</w:t>
      </w:r>
      <w:r>
        <w:rPr>
          <w:rFonts w:hint="eastAsia"/>
          <w:sz w:val="32"/>
          <w:szCs w:val="32"/>
        </w:rPr>
        <w:t>，</w:t>
      </w:r>
      <w:r>
        <w:rPr>
          <w:rFonts w:hint="eastAsia"/>
          <w:sz w:val="32"/>
          <w:szCs w:val="32"/>
        </w:rPr>
        <w:t>依法依规处理，并纳入信用监管，实施信用惩戒。</w:t>
      </w:r>
      <w:r>
        <w:rPr>
          <w:rFonts w:ascii="楷体" w:eastAsia="楷体" w:hAnsi="楷体" w:cs="楷体" w:hint="eastAsia"/>
          <w:sz w:val="32"/>
          <w:szCs w:val="32"/>
        </w:rPr>
        <w:t>（牵头部门：</w:t>
      </w:r>
      <w:r>
        <w:rPr>
          <w:rFonts w:ascii="楷体" w:eastAsia="楷体" w:hAnsi="楷体" w:cs="楷体" w:hint="eastAsia"/>
          <w:sz w:val="32"/>
          <w:szCs w:val="32"/>
        </w:rPr>
        <w:t>区住房城乡建设局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9.</w:t>
      </w:r>
      <w:r>
        <w:rPr>
          <w:rFonts w:hint="eastAsia"/>
          <w:sz w:val="32"/>
          <w:szCs w:val="32"/>
        </w:rPr>
        <w:t>合并市政设施类审批事项。６月底前，将“市政设施建设类审</w:t>
      </w:r>
      <w:r>
        <w:rPr>
          <w:rFonts w:hint="eastAsia"/>
          <w:sz w:val="32"/>
          <w:szCs w:val="32"/>
        </w:rPr>
        <w:t>批”“工程建设涉及城市绿地、树木审批”“因工程建设需要拆除、改动、迁移供水、排水与污水处理设施审核”合并</w:t>
      </w:r>
      <w:r>
        <w:rPr>
          <w:rFonts w:hint="eastAsia"/>
          <w:sz w:val="32"/>
          <w:szCs w:val="32"/>
        </w:rPr>
        <w:lastRenderedPageBreak/>
        <w:t>为“市政设施建设类审批”。</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区综合行政执法局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10.</w:t>
      </w:r>
      <w:r>
        <w:rPr>
          <w:rFonts w:hint="eastAsia"/>
          <w:sz w:val="32"/>
          <w:szCs w:val="32"/>
        </w:rPr>
        <w:t>推进低风险项目审批服务事项整合。</w:t>
      </w:r>
      <w:r>
        <w:rPr>
          <w:rFonts w:hint="eastAsia"/>
          <w:sz w:val="32"/>
          <w:szCs w:val="32"/>
        </w:rPr>
        <w:t>5</w:t>
      </w:r>
      <w:r>
        <w:rPr>
          <w:rFonts w:hint="eastAsia"/>
          <w:sz w:val="32"/>
          <w:szCs w:val="32"/>
        </w:rPr>
        <w:t>月底前，将低风险项目开工前行政审批、市政服务等事项合并为１个政务服务事项</w:t>
      </w:r>
      <w:r>
        <w:rPr>
          <w:rFonts w:hint="eastAsia"/>
          <w:sz w:val="32"/>
          <w:szCs w:val="32"/>
        </w:rPr>
        <w:t>，</w:t>
      </w:r>
      <w:r>
        <w:rPr>
          <w:rFonts w:hint="eastAsia"/>
          <w:sz w:val="32"/>
          <w:szCs w:val="32"/>
        </w:rPr>
        <w:t>项目审批流程中的立项用地规划许可阶段、工程建设许可阶段、施工许可阶段合并为工程建设许可阶段。将竣工后的验收、备案、不动产登记、市政接入等合并为１个政务服务事项，明确操作规程，确保主流程审批时间不超过</w:t>
      </w:r>
      <w:r>
        <w:rPr>
          <w:rFonts w:hint="eastAsia"/>
          <w:sz w:val="32"/>
          <w:szCs w:val="32"/>
        </w:rPr>
        <w:t>11</w:t>
      </w:r>
      <w:r>
        <w:rPr>
          <w:rFonts w:hint="eastAsia"/>
          <w:sz w:val="32"/>
          <w:szCs w:val="32"/>
        </w:rPr>
        <w:t>个工作日。</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区综合行政执法局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11.</w:t>
      </w:r>
      <w:r>
        <w:rPr>
          <w:rFonts w:hint="eastAsia"/>
          <w:sz w:val="32"/>
          <w:szCs w:val="32"/>
        </w:rPr>
        <w:t>规范设计方案审查。７月底前，制定《建设工程规划许可证》豁免清单，符合条件的项目无需办理规划审批、建筑方案审查，采用建设单位告知承诺制直接发放建设工程规划许可证。将装配式生活垃圾分类收集点、小型</w:t>
      </w:r>
      <w:r>
        <w:rPr>
          <w:rFonts w:hint="eastAsia"/>
          <w:sz w:val="32"/>
          <w:szCs w:val="32"/>
        </w:rPr>
        <w:t>户外广告固定设施等未明确纳入规划管理范畴的，纳入“豁免清单”范围，不再办理规划审批手续，其中涉及相邻关系的，以社区自治方式统筹处理；对项目用地红线范围内的、为服务本项目建设而搭建的、承诺到期拆除的临时建筑或构筑物，实行备案管理制。规范设计方案审查流程，制定规委会审查项目清单，非有必要、无需上会审查。</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12.</w:t>
      </w:r>
      <w:r>
        <w:rPr>
          <w:rFonts w:hint="eastAsia"/>
          <w:sz w:val="32"/>
          <w:szCs w:val="32"/>
        </w:rPr>
        <w:t>缩小初步设计审查范围。６月底前，对于建设内容单一</w:t>
      </w:r>
      <w:r>
        <w:rPr>
          <w:rFonts w:hint="eastAsia"/>
          <w:sz w:val="32"/>
          <w:szCs w:val="32"/>
        </w:rPr>
        <w:t xml:space="preserve"> </w:t>
      </w:r>
      <w:r>
        <w:rPr>
          <w:rFonts w:hint="eastAsia"/>
          <w:sz w:val="32"/>
          <w:szCs w:val="32"/>
        </w:rPr>
        <w:t>、建设标准明确、技术方案简单的政府投资中型及以下房屋建筑</w:t>
      </w:r>
      <w:r>
        <w:rPr>
          <w:rFonts w:hint="eastAsia"/>
          <w:sz w:val="32"/>
          <w:szCs w:val="32"/>
        </w:rPr>
        <w:lastRenderedPageBreak/>
        <w:t>和市政基础设施工程项目，不再进行初步设计审查。</w:t>
      </w:r>
      <w:r>
        <w:rPr>
          <w:rFonts w:ascii="楷体" w:eastAsia="楷体" w:hAnsi="楷体" w:cs="楷体" w:hint="eastAsia"/>
          <w:sz w:val="32"/>
          <w:szCs w:val="32"/>
        </w:rPr>
        <w:t>（牵头部门：</w:t>
      </w:r>
      <w:r>
        <w:rPr>
          <w:rFonts w:ascii="楷体" w:eastAsia="楷体" w:hAnsi="楷体" w:cs="楷体" w:hint="eastAsia"/>
          <w:sz w:val="32"/>
          <w:szCs w:val="32"/>
        </w:rPr>
        <w:t>区住房城乡建设</w:t>
      </w:r>
      <w:r>
        <w:rPr>
          <w:rFonts w:ascii="楷体" w:eastAsia="楷体" w:hAnsi="楷体" w:cs="楷体" w:hint="eastAsia"/>
          <w:sz w:val="32"/>
          <w:szCs w:val="32"/>
        </w:rPr>
        <w:t>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13.</w:t>
      </w:r>
      <w:r>
        <w:rPr>
          <w:rFonts w:hint="eastAsia"/>
          <w:sz w:val="32"/>
          <w:szCs w:val="32"/>
        </w:rPr>
        <w:t>调整施工许可办理方式及限额。６月底前，建设单位确定施工总承包单位后，可根据需要分段办理施工许可证。工程投资额在</w:t>
      </w:r>
      <w:r>
        <w:rPr>
          <w:rFonts w:hint="eastAsia"/>
          <w:sz w:val="32"/>
          <w:szCs w:val="32"/>
        </w:rPr>
        <w:t>100</w:t>
      </w:r>
      <w:r>
        <w:rPr>
          <w:rFonts w:hint="eastAsia"/>
          <w:sz w:val="32"/>
          <w:szCs w:val="32"/>
        </w:rPr>
        <w:t>万元以下（含）或者建筑面积在</w:t>
      </w:r>
      <w:r>
        <w:rPr>
          <w:rFonts w:hint="eastAsia"/>
          <w:sz w:val="32"/>
          <w:szCs w:val="32"/>
        </w:rPr>
        <w:t>500</w:t>
      </w:r>
      <w:r>
        <w:rPr>
          <w:rFonts w:hint="eastAsia"/>
          <w:sz w:val="32"/>
          <w:szCs w:val="32"/>
        </w:rPr>
        <w:t>平方米以下（含）的房屋建筑和市政基础设施工程，可以不申请办理施工许可证。探索实行“承诺制＋容缺办”，行政事业性收费与办理施工许可证脱钩，建设单位承诺缴费日期即可先行办理施工许可证。</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；责任单位：</w:t>
      </w:r>
      <w:r>
        <w:rPr>
          <w:rFonts w:ascii="楷体" w:eastAsia="楷体" w:hAnsi="楷体" w:cs="楷体" w:hint="eastAsia"/>
          <w:sz w:val="32"/>
          <w:szCs w:val="32"/>
        </w:rPr>
        <w:t>区住房城乡建设局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14.</w:t>
      </w:r>
      <w:r>
        <w:rPr>
          <w:rFonts w:hint="eastAsia"/>
          <w:sz w:val="32"/>
          <w:szCs w:val="32"/>
        </w:rPr>
        <w:t>建立建设用地区域评估制度。推动工程建设项目审批开工前“零收费”改革，６月底前，实现县级以上人民政府出资统一组</w:t>
      </w:r>
      <w:r>
        <w:rPr>
          <w:rFonts w:hint="eastAsia"/>
          <w:sz w:val="32"/>
          <w:szCs w:val="32"/>
        </w:rPr>
        <w:t>织对拟提供建设用地的环境影响、节能、地质灾害危险性、压覆重要矿产资源、水土保持、防洪影响、水资源论证、文物影响、交通影响、雷电灾害风险等事项进行评价，不得要求用地主体承担评估费用或者重复评估。７月底前，相应区域评估成果要关联控制性详细规划中的规划地块编码，纳入工程审批系统“多规合一”业务协同平台管理，获得地块的使用权人通过系统自动获取成果。</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；责任部门：</w:t>
      </w:r>
      <w:r>
        <w:rPr>
          <w:rFonts w:ascii="楷体" w:eastAsia="楷体" w:hAnsi="楷体" w:cs="楷体" w:hint="eastAsia"/>
          <w:sz w:val="32"/>
          <w:szCs w:val="32"/>
        </w:rPr>
        <w:t>区生态环境分局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区文化和旅游局</w:t>
      </w:r>
      <w:r>
        <w:rPr>
          <w:rFonts w:ascii="楷体" w:eastAsia="楷体" w:hAnsi="楷体" w:cs="楷体" w:hint="eastAsia"/>
          <w:sz w:val="32"/>
          <w:szCs w:val="32"/>
        </w:rPr>
        <w:t>、</w:t>
      </w:r>
      <w:r>
        <w:rPr>
          <w:rFonts w:ascii="楷体" w:eastAsia="楷体" w:hAnsi="楷体" w:cs="楷体" w:hint="eastAsia"/>
          <w:sz w:val="32"/>
          <w:szCs w:val="32"/>
        </w:rPr>
        <w:t>区应急管理局</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15.</w:t>
      </w:r>
      <w:r>
        <w:rPr>
          <w:rFonts w:hint="eastAsia"/>
          <w:sz w:val="32"/>
          <w:szCs w:val="32"/>
        </w:rPr>
        <w:t>整合工程建设项目全流程测绘事项。８月底前，</w:t>
      </w:r>
      <w:r>
        <w:rPr>
          <w:rFonts w:hint="eastAsia"/>
          <w:sz w:val="32"/>
          <w:szCs w:val="32"/>
        </w:rPr>
        <w:t>将工程建设中涉及的测绘业务整合为一个或几个综合测绘事项，实现</w:t>
      </w:r>
      <w:r>
        <w:rPr>
          <w:rFonts w:hint="eastAsia"/>
          <w:sz w:val="32"/>
          <w:szCs w:val="32"/>
        </w:rPr>
        <w:lastRenderedPageBreak/>
        <w:t>全流程“多测合一”和成果共享。技术成果达到相关标准要求的</w:t>
      </w:r>
      <w:r>
        <w:rPr>
          <w:rFonts w:hint="eastAsia"/>
          <w:sz w:val="32"/>
          <w:szCs w:val="32"/>
        </w:rPr>
        <w:t>，</w:t>
      </w:r>
      <w:r>
        <w:rPr>
          <w:rFonts w:hint="eastAsia"/>
          <w:sz w:val="32"/>
          <w:szCs w:val="32"/>
        </w:rPr>
        <w:t>由测绘机构出具审核报告，有关部门不再进行实体工程现场核实验收。实现从用地、规划、施工、竣工、不动产登记的全过程共享应用。</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；责任部门：</w:t>
      </w:r>
      <w:r>
        <w:rPr>
          <w:rFonts w:ascii="楷体" w:eastAsia="楷体" w:hAnsi="楷体" w:cs="楷体" w:hint="eastAsia"/>
          <w:sz w:val="32"/>
          <w:szCs w:val="32"/>
        </w:rPr>
        <w:t>区住房城乡建设局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16.</w:t>
      </w:r>
      <w:r>
        <w:rPr>
          <w:rFonts w:hint="eastAsia"/>
          <w:sz w:val="32"/>
          <w:szCs w:val="32"/>
        </w:rPr>
        <w:t>优化中介服务。６月底前，将“施工图审查”“建设项目安全评价”“建设工程消防设施及系统检测”作为相应审批事项的办理环节，纳入中介服务事项清单管理，实行服务承诺制。</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区应急管理局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17.</w:t>
      </w:r>
      <w:r>
        <w:rPr>
          <w:rFonts w:hint="eastAsia"/>
          <w:sz w:val="32"/>
          <w:szCs w:val="32"/>
        </w:rPr>
        <w:t>鼓励加大政府购买服务力度。</w:t>
      </w:r>
      <w:r>
        <w:rPr>
          <w:rFonts w:hint="eastAsia"/>
          <w:sz w:val="32"/>
          <w:szCs w:val="32"/>
        </w:rPr>
        <w:t>5</w:t>
      </w:r>
      <w:r>
        <w:rPr>
          <w:rFonts w:hint="eastAsia"/>
          <w:sz w:val="32"/>
          <w:szCs w:val="32"/>
        </w:rPr>
        <w:t>月底前，对小微企业投资的低风险项目审批所涉及的地质工程勘察、工程监理、全流程测绘等事项，可全部纳入政府购买服务范围。</w:t>
      </w:r>
      <w:r>
        <w:rPr>
          <w:rFonts w:ascii="楷体" w:eastAsia="楷体" w:hAnsi="楷体" w:cs="楷体" w:hint="eastAsia"/>
          <w:sz w:val="32"/>
          <w:szCs w:val="32"/>
        </w:rPr>
        <w:t>（牵头部门：</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18.</w:t>
      </w:r>
      <w:r>
        <w:rPr>
          <w:rFonts w:hint="eastAsia"/>
          <w:sz w:val="32"/>
          <w:szCs w:val="32"/>
        </w:rPr>
        <w:t>提升建筑质量管控水平。</w:t>
      </w:r>
      <w:r>
        <w:rPr>
          <w:rFonts w:hint="eastAsia"/>
          <w:sz w:val="32"/>
          <w:szCs w:val="32"/>
        </w:rPr>
        <w:t>5</w:t>
      </w:r>
      <w:r>
        <w:rPr>
          <w:rFonts w:hint="eastAsia"/>
          <w:sz w:val="32"/>
          <w:szCs w:val="32"/>
        </w:rPr>
        <w:t>月底前，对低风险项目只需由牵头部门组织开展１次联合监督检查，相关监管部门不得单独开展监督检查。开展差异化事中事后监管，实行以“双随机、一公开”为基础、重点监管为辅助的事中事后监管模式，完善信用管理机制；９月底前，按照省住房城乡建设厅安排，推行工程质量潜在缺陷保险制度。</w:t>
      </w:r>
      <w:r>
        <w:rPr>
          <w:rFonts w:ascii="楷体" w:eastAsia="楷体" w:hAnsi="楷体" w:cs="楷体" w:hint="eastAsia"/>
          <w:sz w:val="32"/>
          <w:szCs w:val="32"/>
        </w:rPr>
        <w:t>（牵头部门：</w:t>
      </w:r>
      <w:r>
        <w:rPr>
          <w:rFonts w:ascii="楷体" w:eastAsia="楷体" w:hAnsi="楷体" w:cs="楷体" w:hint="eastAsia"/>
          <w:sz w:val="32"/>
          <w:szCs w:val="32"/>
        </w:rPr>
        <w:t>区住房城乡建设局</w:t>
      </w:r>
      <w:r>
        <w:rPr>
          <w:rFonts w:ascii="楷体" w:eastAsia="楷体" w:hAnsi="楷体" w:cs="楷体" w:hint="eastAsia"/>
          <w:sz w:val="32"/>
          <w:szCs w:val="32"/>
        </w:rPr>
        <w:t>）</w:t>
      </w:r>
    </w:p>
    <w:p w:rsidR="003C7625" w:rsidRDefault="00A349D8">
      <w:pPr>
        <w:spacing w:line="560" w:lineRule="exact"/>
        <w:ind w:firstLineChars="200" w:firstLine="640"/>
        <w:jc w:val="both"/>
        <w:rPr>
          <w:sz w:val="32"/>
          <w:szCs w:val="32"/>
        </w:rPr>
      </w:pPr>
      <w:r>
        <w:rPr>
          <w:rFonts w:hint="eastAsia"/>
          <w:sz w:val="32"/>
          <w:szCs w:val="32"/>
        </w:rPr>
        <w:t>19.</w:t>
      </w:r>
      <w:r>
        <w:rPr>
          <w:rFonts w:hint="eastAsia"/>
          <w:sz w:val="32"/>
          <w:szCs w:val="32"/>
        </w:rPr>
        <w:t>探索实行建筑师负责制。依据省住房城乡建设厅工作安排，制订我</w:t>
      </w:r>
      <w:r>
        <w:rPr>
          <w:rFonts w:hint="eastAsia"/>
          <w:sz w:val="32"/>
          <w:szCs w:val="32"/>
          <w:lang w:val="en-US"/>
        </w:rPr>
        <w:t>区</w:t>
      </w:r>
      <w:r>
        <w:rPr>
          <w:rFonts w:hint="eastAsia"/>
          <w:sz w:val="32"/>
          <w:szCs w:val="32"/>
        </w:rPr>
        <w:t>细化措施，逐步推行建筑师负责制，充分发挥建</w:t>
      </w:r>
      <w:r>
        <w:rPr>
          <w:rFonts w:hint="eastAsia"/>
          <w:sz w:val="32"/>
          <w:szCs w:val="32"/>
        </w:rPr>
        <w:lastRenderedPageBreak/>
        <w:t>筑师及其团队的技术优势和主导作用，为建筑工程提供全周期设计、咨询等服务，与建设工程各方责任主体加强交流反馈和工作协同，促进设计咨询和施工运维的深度融合，推动建筑业高质量发展。</w:t>
      </w:r>
      <w:r>
        <w:rPr>
          <w:rFonts w:ascii="楷体" w:eastAsia="楷体" w:hAnsi="楷体" w:cs="楷体" w:hint="eastAsia"/>
          <w:sz w:val="32"/>
          <w:szCs w:val="32"/>
        </w:rPr>
        <w:t>（牵头部门：</w:t>
      </w:r>
      <w:r>
        <w:rPr>
          <w:rFonts w:ascii="楷体" w:eastAsia="楷体" w:hAnsi="楷体" w:cs="楷体" w:hint="eastAsia"/>
          <w:sz w:val="32"/>
          <w:szCs w:val="32"/>
        </w:rPr>
        <w:t>区住房城乡建设局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20.</w:t>
      </w:r>
      <w:r>
        <w:rPr>
          <w:rFonts w:hint="eastAsia"/>
          <w:sz w:val="32"/>
          <w:szCs w:val="32"/>
        </w:rPr>
        <w:t>加快推动工程建设项目全流程在线审批。完善工程审批系统，６月底前，推进与投资项目在线审批监管平台、国土空间规划“一张图”系统、施工图联审、不动产登记等系统信息共享和业务协同，做到统一入口、统一申报、流程分类、统一出件</w:t>
      </w:r>
      <w:r>
        <w:rPr>
          <w:rFonts w:hint="eastAsia"/>
          <w:sz w:val="32"/>
          <w:szCs w:val="32"/>
        </w:rPr>
        <w:t>，</w:t>
      </w:r>
      <w:r>
        <w:rPr>
          <w:rFonts w:hint="eastAsia"/>
          <w:sz w:val="32"/>
          <w:szCs w:val="32"/>
        </w:rPr>
        <w:t>实现项目全覆盖、审批全流程、数据全归集，加</w:t>
      </w:r>
      <w:r>
        <w:rPr>
          <w:rFonts w:hint="eastAsia"/>
          <w:sz w:val="32"/>
          <w:szCs w:val="32"/>
        </w:rPr>
        <w:t>强全过程审批信息监管。</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等相关部门）</w:t>
      </w:r>
    </w:p>
    <w:p w:rsidR="003C7625" w:rsidRDefault="00A349D8">
      <w:pPr>
        <w:spacing w:line="560" w:lineRule="exact"/>
        <w:ind w:firstLineChars="200" w:firstLine="640"/>
        <w:jc w:val="both"/>
        <w:rPr>
          <w:rFonts w:ascii="楷体" w:eastAsia="楷体" w:hAnsi="楷体" w:cs="楷体"/>
          <w:sz w:val="32"/>
          <w:szCs w:val="32"/>
        </w:rPr>
      </w:pPr>
      <w:r>
        <w:rPr>
          <w:rFonts w:hint="eastAsia"/>
          <w:sz w:val="32"/>
          <w:szCs w:val="32"/>
        </w:rPr>
        <w:t>21.</w:t>
      </w:r>
      <w:r>
        <w:rPr>
          <w:rFonts w:hint="eastAsia"/>
          <w:sz w:val="32"/>
          <w:szCs w:val="32"/>
        </w:rPr>
        <w:t>完善水气热服务规范和评价体系。６月底前，各行业主管部门结合实际，制定完善水气热等服务规范、标准，围绕重点工作和群众关心关注的问题，完善信息公开内容和渠道。以用户感受、体验为评价标准，综合运用在线监控、用户调查、明察暗访和大数据分析等方式，开展服务质量评估和通报，逐步形成交互式、递进式的持续改进机制。</w:t>
      </w:r>
      <w:r>
        <w:rPr>
          <w:rFonts w:ascii="楷体" w:eastAsia="楷体" w:hAnsi="楷体" w:cs="楷体" w:hint="eastAsia"/>
          <w:sz w:val="32"/>
          <w:szCs w:val="32"/>
        </w:rPr>
        <w:t>（牵头部门：</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22.</w:t>
      </w:r>
      <w:r>
        <w:rPr>
          <w:rFonts w:hint="eastAsia"/>
          <w:sz w:val="32"/>
          <w:szCs w:val="32"/>
        </w:rPr>
        <w:t>简化排水接入。制定优化排水接入实施方案，简化办理流程</w:t>
      </w:r>
      <w:r>
        <w:rPr>
          <w:rFonts w:hint="eastAsia"/>
          <w:sz w:val="32"/>
          <w:szCs w:val="32"/>
        </w:rPr>
        <w:t>，纳入工程审批系统“一张表单”的，接入环节不超过１个</w:t>
      </w:r>
      <w:r>
        <w:rPr>
          <w:rFonts w:hint="eastAsia"/>
          <w:sz w:val="32"/>
          <w:szCs w:val="32"/>
        </w:rPr>
        <w:t>，</w:t>
      </w:r>
      <w:r>
        <w:rPr>
          <w:rFonts w:hint="eastAsia"/>
          <w:sz w:val="32"/>
          <w:szCs w:val="32"/>
        </w:rPr>
        <w:t>不再单独提供材料。排水接入服务单位主动向建设单位提供周边排水设施情况和排水方案咨询，并一次性告知方案存在</w:t>
      </w:r>
      <w:r>
        <w:rPr>
          <w:rFonts w:hint="eastAsia"/>
          <w:sz w:val="32"/>
          <w:szCs w:val="32"/>
        </w:rPr>
        <w:lastRenderedPageBreak/>
        <w:t>问题。</w:t>
      </w:r>
      <w:r>
        <w:rPr>
          <w:rFonts w:ascii="楷体" w:eastAsia="楷体" w:hAnsi="楷体" w:cs="楷体" w:hint="eastAsia"/>
          <w:sz w:val="32"/>
          <w:szCs w:val="32"/>
        </w:rPr>
        <w:t>（牵头部门：</w:t>
      </w:r>
      <w:r>
        <w:rPr>
          <w:rFonts w:ascii="楷体" w:eastAsia="楷体" w:hAnsi="楷体" w:cs="楷体" w:hint="eastAsia"/>
          <w:sz w:val="32"/>
          <w:szCs w:val="32"/>
        </w:rPr>
        <w:t>区城乡水务局、区审批服务局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23.</w:t>
      </w:r>
      <w:r>
        <w:rPr>
          <w:rFonts w:hint="eastAsia"/>
          <w:sz w:val="32"/>
          <w:szCs w:val="32"/>
        </w:rPr>
        <w:t>统一规范政务服务标准。对于合并和优化事项，６月底前，制定全</w:t>
      </w:r>
      <w:r>
        <w:rPr>
          <w:rFonts w:hint="eastAsia"/>
          <w:sz w:val="32"/>
          <w:szCs w:val="32"/>
          <w:lang w:val="en-US"/>
        </w:rPr>
        <w:t>区</w:t>
      </w:r>
      <w:r>
        <w:rPr>
          <w:rFonts w:hint="eastAsia"/>
          <w:sz w:val="32"/>
          <w:szCs w:val="32"/>
        </w:rPr>
        <w:t>统一的办事指南、申请表、申报材料清单（可实行告知承诺的一并注明）、审批业务流程，统一补正，发放一个证书；审批权限涉及跨层级、跨部门的，通过征求相关部门意见方式代替审批，合并后原审批事项对应监管责任主体不变。对于政府部门（含市政专营单位）协作</w:t>
      </w:r>
      <w:r>
        <w:rPr>
          <w:rFonts w:hint="eastAsia"/>
          <w:sz w:val="32"/>
          <w:szCs w:val="32"/>
        </w:rPr>
        <w:t>事项，６月底前，组织统一编制协作规程，实施闭环管理。</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lang w:val="en-US"/>
        </w:rPr>
        <w:t>区相关部门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24.</w:t>
      </w:r>
      <w:r>
        <w:rPr>
          <w:rFonts w:hint="eastAsia"/>
          <w:sz w:val="32"/>
          <w:szCs w:val="32"/>
        </w:rPr>
        <w:t>持续提升审批服务便利度。６月底前，在审批权限范围内进一步加大事项整合力度，报省政府备案后实施。及时修订各类型工程建设项目审批流程图、各阶段“一张表单”和服务指南，梳理事项申请材料，同步明确可以采用告知承诺制材料。持续优化工程审批系统，加快推进工程建设项目全流程在线审批，实现各类审批事项从申请受理到发证办结全流程在线办理。</w:t>
      </w:r>
      <w:r>
        <w:rPr>
          <w:rFonts w:ascii="楷体" w:eastAsia="楷体" w:hAnsi="楷体" w:cs="楷体" w:hint="eastAsia"/>
          <w:sz w:val="32"/>
          <w:szCs w:val="32"/>
        </w:rPr>
        <w:t>（责任部门：</w:t>
      </w:r>
      <w:r>
        <w:rPr>
          <w:rFonts w:ascii="楷体" w:eastAsia="楷体" w:hAnsi="楷体" w:cs="楷体" w:hint="eastAsia"/>
          <w:sz w:val="32"/>
          <w:szCs w:val="32"/>
          <w:lang w:val="en-US"/>
        </w:rPr>
        <w:t>区相关部门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25.</w:t>
      </w:r>
      <w:r>
        <w:rPr>
          <w:rFonts w:hint="eastAsia"/>
          <w:sz w:val="32"/>
          <w:szCs w:val="32"/>
        </w:rPr>
        <w:t>编制公布审批事项清单。</w:t>
      </w:r>
      <w:r>
        <w:rPr>
          <w:rFonts w:hint="eastAsia"/>
          <w:sz w:val="32"/>
          <w:szCs w:val="32"/>
        </w:rPr>
        <w:t>10</w:t>
      </w:r>
      <w:r>
        <w:rPr>
          <w:rFonts w:hint="eastAsia"/>
          <w:sz w:val="32"/>
          <w:szCs w:val="32"/>
        </w:rPr>
        <w:t>月底前，参照市级工程建设项目审批事项清单，明确审批事项名称、适用范围、申请材料和审批时限，制定并公布城市工程建设项目审批事项清单。</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lang w:val="en-US"/>
        </w:rPr>
        <w:t>区相关部门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26.</w:t>
      </w:r>
      <w:r>
        <w:rPr>
          <w:rFonts w:hint="eastAsia"/>
          <w:sz w:val="32"/>
          <w:szCs w:val="32"/>
        </w:rPr>
        <w:t>依法推进改革。涉及调整地方性法规、政府规章和部门规范性文件适用的，</w:t>
      </w:r>
      <w:r>
        <w:rPr>
          <w:rFonts w:hint="eastAsia"/>
          <w:sz w:val="32"/>
          <w:szCs w:val="32"/>
        </w:rPr>
        <w:t>11</w:t>
      </w:r>
      <w:r>
        <w:rPr>
          <w:rFonts w:hint="eastAsia"/>
          <w:sz w:val="32"/>
          <w:szCs w:val="32"/>
        </w:rPr>
        <w:t>月底前，由</w:t>
      </w:r>
      <w:r>
        <w:rPr>
          <w:rFonts w:hint="eastAsia"/>
          <w:sz w:val="32"/>
          <w:szCs w:val="32"/>
          <w:lang w:val="en-US"/>
        </w:rPr>
        <w:t>区相关部门</w:t>
      </w:r>
      <w:r>
        <w:rPr>
          <w:rFonts w:hint="eastAsia"/>
          <w:sz w:val="32"/>
          <w:szCs w:val="32"/>
        </w:rPr>
        <w:t>按程序及时提出</w:t>
      </w:r>
      <w:r>
        <w:rPr>
          <w:rFonts w:hint="eastAsia"/>
          <w:sz w:val="32"/>
          <w:szCs w:val="32"/>
        </w:rPr>
        <w:lastRenderedPageBreak/>
        <w:t>修订意见。</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区司法局</w:t>
      </w:r>
      <w:r>
        <w:rPr>
          <w:rFonts w:ascii="楷体" w:eastAsia="楷体" w:hAnsi="楷体" w:cs="楷体" w:hint="eastAsia"/>
          <w:sz w:val="32"/>
          <w:szCs w:val="32"/>
        </w:rPr>
        <w:t>；责任部门：</w:t>
      </w:r>
      <w:r>
        <w:rPr>
          <w:rFonts w:ascii="楷体" w:eastAsia="楷体" w:hAnsi="楷体" w:cs="楷体" w:hint="eastAsia"/>
          <w:sz w:val="32"/>
          <w:szCs w:val="32"/>
        </w:rPr>
        <w:t>区相关部门</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三、获得电力</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简化低压工程行政审批。</w:t>
      </w:r>
      <w:r>
        <w:rPr>
          <w:rFonts w:hint="eastAsia"/>
          <w:sz w:val="32"/>
          <w:szCs w:val="32"/>
        </w:rPr>
        <w:t>6</w:t>
      </w:r>
      <w:r>
        <w:rPr>
          <w:rFonts w:hint="eastAsia"/>
          <w:sz w:val="32"/>
          <w:szCs w:val="32"/>
        </w:rPr>
        <w:t>月底前，报装容量不大于</w:t>
      </w:r>
      <w:r>
        <w:rPr>
          <w:rFonts w:hint="eastAsia"/>
          <w:sz w:val="32"/>
          <w:szCs w:val="32"/>
        </w:rPr>
        <w:t>160</w:t>
      </w:r>
      <w:r>
        <w:rPr>
          <w:rFonts w:hint="eastAsia"/>
          <w:sz w:val="32"/>
          <w:szCs w:val="32"/>
        </w:rPr>
        <w:t>千瓦、管线长度不大于</w:t>
      </w:r>
      <w:r>
        <w:rPr>
          <w:rFonts w:hint="eastAsia"/>
          <w:sz w:val="32"/>
          <w:szCs w:val="32"/>
        </w:rPr>
        <w:t>200</w:t>
      </w:r>
      <w:r>
        <w:rPr>
          <w:rFonts w:hint="eastAsia"/>
          <w:sz w:val="32"/>
          <w:szCs w:val="32"/>
        </w:rPr>
        <w:t>米、实行“三零”服务的企</w:t>
      </w:r>
      <w:r>
        <w:rPr>
          <w:rFonts w:hint="eastAsia"/>
          <w:sz w:val="32"/>
          <w:szCs w:val="32"/>
        </w:rPr>
        <w:t>业低压电力接入工程（无相关利害关系人），无需办理任何行政审批手续。涉及城市道路挖掘（快速路、主干道按原程序审批）、树木砍伐的</w:t>
      </w:r>
      <w:r>
        <w:rPr>
          <w:rFonts w:hint="eastAsia"/>
          <w:sz w:val="32"/>
          <w:szCs w:val="32"/>
        </w:rPr>
        <w:t>，</w:t>
      </w:r>
      <w:r>
        <w:rPr>
          <w:rFonts w:hint="eastAsia"/>
          <w:sz w:val="32"/>
          <w:szCs w:val="32"/>
        </w:rPr>
        <w:t>实行告知承诺制办理或提前</w:t>
      </w:r>
      <w:r>
        <w:rPr>
          <w:rFonts w:hint="eastAsia"/>
          <w:sz w:val="32"/>
          <w:szCs w:val="32"/>
        </w:rPr>
        <w:t>3</w:t>
      </w:r>
      <w:r>
        <w:rPr>
          <w:rFonts w:hint="eastAsia"/>
          <w:sz w:val="32"/>
          <w:szCs w:val="32"/>
        </w:rPr>
        <w:t>天向道路、绿化等管理部门报请批准，按照《山东省涉路工程技术规范》（</w:t>
      </w:r>
      <w:r>
        <w:rPr>
          <w:rFonts w:hint="eastAsia"/>
          <w:sz w:val="32"/>
          <w:szCs w:val="32"/>
        </w:rPr>
        <w:t>DB37/T3366</w:t>
      </w:r>
      <w:r>
        <w:rPr>
          <w:rFonts w:hint="eastAsia"/>
          <w:sz w:val="32"/>
          <w:szCs w:val="32"/>
        </w:rPr>
        <w:t>—</w:t>
      </w:r>
      <w:r>
        <w:rPr>
          <w:rFonts w:hint="eastAsia"/>
          <w:sz w:val="32"/>
          <w:szCs w:val="32"/>
        </w:rPr>
        <w:t>2018</w:t>
      </w:r>
      <w:r>
        <w:rPr>
          <w:rFonts w:hint="eastAsia"/>
          <w:sz w:val="32"/>
          <w:szCs w:val="32"/>
        </w:rPr>
        <w:t>）相关要求进行施工，并签订《涉路工程建设协议》。供电企业须在工程竣工后</w:t>
      </w:r>
      <w:r>
        <w:rPr>
          <w:rFonts w:hint="eastAsia"/>
          <w:sz w:val="32"/>
          <w:szCs w:val="32"/>
        </w:rPr>
        <w:t>3</w:t>
      </w:r>
      <w:r>
        <w:rPr>
          <w:rFonts w:hint="eastAsia"/>
          <w:sz w:val="32"/>
          <w:szCs w:val="32"/>
        </w:rPr>
        <w:t>个月内将相关施工信息和资料推送至相关行政审批部门。</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供电</w:t>
      </w:r>
      <w:r>
        <w:rPr>
          <w:rFonts w:ascii="楷体" w:eastAsia="楷体" w:hAnsi="楷体" w:cs="楷体" w:hint="eastAsia"/>
          <w:sz w:val="32"/>
          <w:szCs w:val="32"/>
        </w:rPr>
        <w:t>中心</w:t>
      </w:r>
      <w:r>
        <w:rPr>
          <w:rFonts w:ascii="楷体" w:eastAsia="楷体" w:hAnsi="楷体" w:cs="楷体" w:hint="eastAsia"/>
          <w:sz w:val="32"/>
          <w:szCs w:val="32"/>
        </w:rPr>
        <w:t>；责任部门：</w:t>
      </w:r>
      <w:r>
        <w:rPr>
          <w:rFonts w:ascii="楷体" w:eastAsia="楷体" w:hAnsi="楷体" w:cs="楷体" w:hint="eastAsia"/>
          <w:sz w:val="32"/>
          <w:szCs w:val="32"/>
        </w:rPr>
        <w:t>区公安分局、区发展改革局（区能源局）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区综合行政执法局</w:t>
      </w:r>
      <w:r>
        <w:rPr>
          <w:rFonts w:ascii="楷体" w:eastAsia="楷体" w:hAnsi="楷体" w:cs="楷体" w:hint="eastAsia"/>
          <w:sz w:val="32"/>
          <w:szCs w:val="32"/>
        </w:rPr>
        <w:t>、</w:t>
      </w:r>
      <w:r>
        <w:rPr>
          <w:rFonts w:ascii="楷体" w:eastAsia="楷体" w:hAnsi="楷体" w:cs="楷体" w:hint="eastAsia"/>
          <w:sz w:val="32"/>
          <w:szCs w:val="32"/>
        </w:rPr>
        <w:t>区林业发展中心</w:t>
      </w:r>
      <w:r>
        <w:rPr>
          <w:rFonts w:ascii="楷体" w:eastAsia="楷体" w:hAnsi="楷体" w:cs="楷体" w:hint="eastAsia"/>
          <w:sz w:val="32"/>
          <w:szCs w:val="32"/>
        </w:rPr>
        <w:t>）</w:t>
      </w:r>
    </w:p>
    <w:p w:rsidR="003C7625" w:rsidRDefault="00A349D8">
      <w:pPr>
        <w:spacing w:line="560" w:lineRule="exact"/>
        <w:ind w:firstLineChars="200" w:firstLine="640"/>
        <w:jc w:val="both"/>
        <w:rPr>
          <w:sz w:val="32"/>
          <w:szCs w:val="32"/>
        </w:rPr>
      </w:pPr>
      <w:r>
        <w:rPr>
          <w:rFonts w:hint="eastAsia"/>
          <w:sz w:val="32"/>
          <w:szCs w:val="32"/>
        </w:rPr>
        <w:t>2.</w:t>
      </w:r>
      <w:r>
        <w:rPr>
          <w:rFonts w:hint="eastAsia"/>
          <w:sz w:val="32"/>
          <w:szCs w:val="32"/>
        </w:rPr>
        <w:t>优</w:t>
      </w:r>
      <w:r>
        <w:rPr>
          <w:rFonts w:hint="eastAsia"/>
          <w:sz w:val="32"/>
          <w:szCs w:val="32"/>
        </w:rPr>
        <w:t>化告知承诺备案方式。</w:t>
      </w:r>
      <w:r>
        <w:rPr>
          <w:rFonts w:hint="eastAsia"/>
          <w:sz w:val="32"/>
          <w:szCs w:val="32"/>
        </w:rPr>
        <w:t>6</w:t>
      </w:r>
      <w:r>
        <w:rPr>
          <w:rFonts w:hint="eastAsia"/>
          <w:sz w:val="32"/>
          <w:szCs w:val="32"/>
        </w:rPr>
        <w:t>月底前，符合采用承诺备案制的短距离高压电力接入工程，施工企业或供电企业提交《施工方案》《交通疏解方案》《涉路工程建设协议》等材料后，通过政务服务网站填写告知承诺相关信息并在线获取备案证明，在施工地点张贴后即可开工。接入完成后，建设单位将相关信息和竣工测量成果推送行政审批部门，按原有标准恢复道路和绿化。</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；责任部门：区发展改革局（能源局）、</w:t>
      </w:r>
      <w:r>
        <w:rPr>
          <w:rFonts w:ascii="楷体" w:eastAsia="楷体" w:hAnsi="楷体" w:cs="楷体" w:hint="eastAsia"/>
          <w:sz w:val="32"/>
          <w:szCs w:val="32"/>
        </w:rPr>
        <w:t>区公安分局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区综合</w:t>
      </w:r>
      <w:r>
        <w:rPr>
          <w:rFonts w:ascii="楷体" w:eastAsia="楷体" w:hAnsi="楷体" w:cs="楷体" w:hint="eastAsia"/>
          <w:sz w:val="32"/>
          <w:szCs w:val="32"/>
        </w:rPr>
        <w:lastRenderedPageBreak/>
        <w:t>行政执法局</w:t>
      </w:r>
      <w:r>
        <w:rPr>
          <w:rFonts w:ascii="楷体" w:eastAsia="楷体" w:hAnsi="楷体" w:cs="楷体" w:hint="eastAsia"/>
          <w:sz w:val="32"/>
          <w:szCs w:val="32"/>
        </w:rPr>
        <w:t>、</w:t>
      </w:r>
      <w:r>
        <w:rPr>
          <w:rFonts w:ascii="楷体" w:eastAsia="楷体" w:hAnsi="楷体" w:cs="楷体" w:hint="eastAsia"/>
          <w:sz w:val="32"/>
          <w:szCs w:val="32"/>
        </w:rPr>
        <w:t>区林业发展中心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推行用电业务告知承诺制。持续开展涉电不合理规定清理，不得以环保治理等其他理由干扰用户办电。对农村地区无法提供产权证明的低压居民、非居民新装（增容）业务，推行告知承诺制，不再强制要求用户提供村委会证明。</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4.</w:t>
      </w:r>
      <w:r>
        <w:rPr>
          <w:rFonts w:hint="eastAsia"/>
          <w:sz w:val="32"/>
          <w:szCs w:val="32"/>
        </w:rPr>
        <w:t>降低企业接电成本。支持供电企业推行供电设施租赁模式。在滕州经济开发区试点开展受电工程“预装式”租赁服务，并在全</w:t>
      </w:r>
      <w:r>
        <w:rPr>
          <w:rFonts w:hint="eastAsia"/>
          <w:sz w:val="32"/>
          <w:szCs w:val="32"/>
        </w:rPr>
        <w:t>区</w:t>
      </w:r>
      <w:r>
        <w:rPr>
          <w:rFonts w:hint="eastAsia"/>
          <w:sz w:val="32"/>
          <w:szCs w:val="32"/>
        </w:rPr>
        <w:t>推广应用，用户自愿选择，实现高压用户办电“即插即用”，降低用户办电一次性投资，减轻企业资金周转压力。逐步提高低压接入容量上限标准，</w:t>
      </w:r>
      <w:r>
        <w:rPr>
          <w:rFonts w:hint="eastAsia"/>
          <w:sz w:val="32"/>
          <w:szCs w:val="32"/>
        </w:rPr>
        <w:t>6</w:t>
      </w:r>
      <w:r>
        <w:rPr>
          <w:rFonts w:hint="eastAsia"/>
          <w:sz w:val="32"/>
          <w:szCs w:val="32"/>
        </w:rPr>
        <w:t>月底前，对全</w:t>
      </w:r>
      <w:r>
        <w:rPr>
          <w:rFonts w:hint="eastAsia"/>
          <w:sz w:val="32"/>
          <w:szCs w:val="32"/>
          <w:lang w:val="en-US"/>
        </w:rPr>
        <w:t>区</w:t>
      </w:r>
      <w:r>
        <w:rPr>
          <w:rFonts w:hint="eastAsia"/>
          <w:sz w:val="32"/>
          <w:szCs w:val="32"/>
        </w:rPr>
        <w:t>范围</w:t>
      </w:r>
      <w:r>
        <w:rPr>
          <w:rFonts w:hint="eastAsia"/>
          <w:sz w:val="32"/>
          <w:szCs w:val="32"/>
        </w:rPr>
        <w:t>160</w:t>
      </w:r>
      <w:r>
        <w:rPr>
          <w:rFonts w:hint="eastAsia"/>
          <w:sz w:val="32"/>
          <w:szCs w:val="32"/>
        </w:rPr>
        <w:t>千瓦及以下</w:t>
      </w:r>
      <w:r>
        <w:rPr>
          <w:rFonts w:hint="eastAsia"/>
          <w:sz w:val="32"/>
          <w:szCs w:val="32"/>
        </w:rPr>
        <w:t>小微企业用电报装，采取低压方式接入电网，供电企业投资至电能表（小微企业应同时具备以下条件：拥有营业执照，且注册地址与用电地址一致的新装用户，不含集团用户；执行一般工商业电价；供电企业直供；同一用电地址累计接入容量</w:t>
      </w:r>
      <w:r>
        <w:rPr>
          <w:rFonts w:hint="eastAsia"/>
          <w:sz w:val="32"/>
          <w:szCs w:val="32"/>
        </w:rPr>
        <w:t>160</w:t>
      </w:r>
      <w:r>
        <w:rPr>
          <w:rFonts w:hint="eastAsia"/>
          <w:sz w:val="32"/>
          <w:szCs w:val="32"/>
        </w:rPr>
        <w:t>千瓦及以下）。</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推行园区快捷接电模式。</w:t>
      </w:r>
      <w:r>
        <w:rPr>
          <w:rFonts w:hint="eastAsia"/>
          <w:sz w:val="32"/>
          <w:szCs w:val="32"/>
        </w:rPr>
        <w:t>6</w:t>
      </w:r>
      <w:r>
        <w:rPr>
          <w:rFonts w:hint="eastAsia"/>
          <w:sz w:val="32"/>
          <w:szCs w:val="32"/>
        </w:rPr>
        <w:t>月底前，在省级及以上园区推行电力设施与园区建设同步规划，园区提供基础通道（管廊、管沟），供电企业超前开展电力配套设施建设。试点在高新产业东区建设标准化厂房，配套供配电设施至车间，推广企业“入驻即送电”电力接入服务，最大限度压减</w:t>
      </w:r>
      <w:r>
        <w:rPr>
          <w:rFonts w:hint="eastAsia"/>
          <w:sz w:val="32"/>
          <w:szCs w:val="32"/>
        </w:rPr>
        <w:t>办电时间和环节。</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jc w:val="both"/>
        <w:rPr>
          <w:rFonts w:ascii="楷体" w:eastAsia="楷体" w:hAnsi="楷体" w:cs="楷体"/>
          <w:sz w:val="32"/>
          <w:szCs w:val="32"/>
        </w:rPr>
      </w:pPr>
      <w:r>
        <w:rPr>
          <w:rFonts w:hint="eastAsia"/>
          <w:sz w:val="32"/>
          <w:szCs w:val="32"/>
        </w:rPr>
        <w:lastRenderedPageBreak/>
        <w:t>6.</w:t>
      </w:r>
      <w:r>
        <w:rPr>
          <w:rFonts w:hint="eastAsia"/>
          <w:sz w:val="32"/>
          <w:szCs w:val="32"/>
        </w:rPr>
        <w:t>融合线上办电渠道。</w:t>
      </w:r>
      <w:r>
        <w:rPr>
          <w:rFonts w:hint="eastAsia"/>
          <w:sz w:val="32"/>
          <w:szCs w:val="32"/>
        </w:rPr>
        <w:t>配合</w:t>
      </w:r>
      <w:r>
        <w:rPr>
          <w:rFonts w:hint="eastAsia"/>
          <w:sz w:val="32"/>
          <w:szCs w:val="32"/>
        </w:rPr>
        <w:t>推动供电企业“网上国网”</w:t>
      </w:r>
      <w:r>
        <w:rPr>
          <w:rFonts w:hint="eastAsia"/>
          <w:sz w:val="32"/>
          <w:szCs w:val="32"/>
        </w:rPr>
        <w:t>APP</w:t>
      </w:r>
      <w:r>
        <w:rPr>
          <w:rFonts w:hint="eastAsia"/>
          <w:sz w:val="32"/>
          <w:szCs w:val="32"/>
        </w:rPr>
        <w:t>与“爱山东•枣庄”移动政务服务平台功能融合，</w:t>
      </w:r>
      <w:r>
        <w:rPr>
          <w:rFonts w:hint="eastAsia"/>
          <w:sz w:val="32"/>
          <w:szCs w:val="32"/>
        </w:rPr>
        <w:t>6</w:t>
      </w:r>
      <w:r>
        <w:rPr>
          <w:rFonts w:hint="eastAsia"/>
          <w:sz w:val="32"/>
          <w:szCs w:val="32"/>
        </w:rPr>
        <w:t>月底前，通过“爱山东•枣庄”移动端可直接办理相关用电业务，全</w:t>
      </w:r>
      <w:r>
        <w:rPr>
          <w:rFonts w:hint="eastAsia"/>
          <w:sz w:val="32"/>
          <w:szCs w:val="32"/>
          <w:lang w:val="en-US"/>
        </w:rPr>
        <w:t>区</w:t>
      </w:r>
      <w:r>
        <w:rPr>
          <w:rFonts w:hint="eastAsia"/>
          <w:sz w:val="32"/>
          <w:szCs w:val="32"/>
        </w:rPr>
        <w:t>实现用电业务“掌上办”。</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lang w:val="en-US"/>
        </w:rPr>
        <w:t>政府办公室</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．提升办电便利透明度。依托供电企业线上渠道，搭建办电互动平台，主动为客户提供办电进度“物流式”展示，实现用电报装全流程在线服务。供用电双方利用电子签章实现供用电合同线上签约。</w:t>
      </w:r>
      <w:r>
        <w:rPr>
          <w:rFonts w:hint="eastAsia"/>
          <w:sz w:val="32"/>
          <w:szCs w:val="32"/>
        </w:rPr>
        <w:t>6</w:t>
      </w:r>
      <w:r>
        <w:rPr>
          <w:rFonts w:hint="eastAsia"/>
          <w:sz w:val="32"/>
          <w:szCs w:val="32"/>
        </w:rPr>
        <w:t>月底前，通过平台免费向用户提供受电工程典型设计、造价查</w:t>
      </w:r>
      <w:r>
        <w:rPr>
          <w:rFonts w:hint="eastAsia"/>
          <w:sz w:val="32"/>
          <w:szCs w:val="32"/>
        </w:rPr>
        <w:t>询服务，帮助用户更加直观、方便选择电力设计、施工和设备单位，实现供应商在线比价、服务质量线上评价等“大众点评”式服务。</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8</w:t>
      </w:r>
      <w:r>
        <w:rPr>
          <w:rFonts w:hint="eastAsia"/>
          <w:sz w:val="32"/>
          <w:szCs w:val="32"/>
        </w:rPr>
        <w:t>．建设“预安排零停电”台儿庄古城片区</w:t>
      </w:r>
      <w:r>
        <w:rPr>
          <w:rFonts w:hint="eastAsia"/>
          <w:sz w:val="32"/>
          <w:szCs w:val="32"/>
        </w:rPr>
        <w:t>先行</w:t>
      </w:r>
      <w:r>
        <w:rPr>
          <w:rFonts w:hint="eastAsia"/>
          <w:sz w:val="32"/>
          <w:szCs w:val="32"/>
        </w:rPr>
        <w:t>示范区。７月底前，示范区内不再安排影响用户的计划停电，预安排停电减少</w:t>
      </w:r>
      <w:r>
        <w:rPr>
          <w:rFonts w:hint="eastAsia"/>
          <w:sz w:val="32"/>
          <w:szCs w:val="32"/>
        </w:rPr>
        <w:t>6</w:t>
      </w:r>
      <w:r>
        <w:rPr>
          <w:rFonts w:hint="eastAsia"/>
          <w:sz w:val="32"/>
          <w:szCs w:val="32"/>
        </w:rPr>
        <w:t>千时户。</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9</w:t>
      </w:r>
      <w:r>
        <w:rPr>
          <w:rFonts w:hint="eastAsia"/>
          <w:sz w:val="32"/>
          <w:szCs w:val="32"/>
        </w:rPr>
        <w:t>.</w:t>
      </w:r>
      <w:r>
        <w:rPr>
          <w:rFonts w:hint="eastAsia"/>
          <w:sz w:val="32"/>
          <w:szCs w:val="32"/>
        </w:rPr>
        <w:t>提升不停电作业能力。试点推广声波成像检测、特高频局放检测等新技术应用，推广</w:t>
      </w:r>
      <w:r>
        <w:rPr>
          <w:rFonts w:hint="eastAsia"/>
          <w:sz w:val="32"/>
          <w:szCs w:val="32"/>
        </w:rPr>
        <w:t>0</w:t>
      </w:r>
      <w:r>
        <w:rPr>
          <w:rFonts w:hint="eastAsia"/>
          <w:sz w:val="32"/>
          <w:szCs w:val="32"/>
          <w:lang w:val="en-US"/>
        </w:rPr>
        <w:t>.</w:t>
      </w:r>
      <w:r>
        <w:rPr>
          <w:rFonts w:hint="eastAsia"/>
          <w:sz w:val="32"/>
          <w:szCs w:val="32"/>
        </w:rPr>
        <w:t>4</w:t>
      </w:r>
      <w:r>
        <w:rPr>
          <w:rFonts w:hint="eastAsia"/>
          <w:sz w:val="32"/>
          <w:szCs w:val="32"/>
        </w:rPr>
        <w:t>千伏不停电作业项目，７月底前，全</w:t>
      </w:r>
      <w:r>
        <w:rPr>
          <w:rFonts w:hint="eastAsia"/>
          <w:sz w:val="32"/>
          <w:szCs w:val="32"/>
          <w:lang w:val="en-US"/>
        </w:rPr>
        <w:t>区</w:t>
      </w:r>
      <w:r>
        <w:rPr>
          <w:rFonts w:hint="eastAsia"/>
          <w:sz w:val="32"/>
          <w:szCs w:val="32"/>
        </w:rPr>
        <w:t>配网不停电作业化率达到</w:t>
      </w:r>
      <w:r>
        <w:rPr>
          <w:rFonts w:hint="eastAsia"/>
          <w:sz w:val="32"/>
          <w:szCs w:val="32"/>
        </w:rPr>
        <w:t>92</w:t>
      </w:r>
      <w:r>
        <w:rPr>
          <w:rFonts w:hint="eastAsia"/>
          <w:sz w:val="32"/>
          <w:szCs w:val="32"/>
        </w:rPr>
        <w:t>％，</w:t>
      </w:r>
      <w:r>
        <w:rPr>
          <w:rFonts w:hint="eastAsia"/>
          <w:sz w:val="32"/>
          <w:szCs w:val="32"/>
          <w:lang w:val="en-US"/>
        </w:rPr>
        <w:t>辖区</w:t>
      </w:r>
      <w:r>
        <w:rPr>
          <w:rFonts w:hint="eastAsia"/>
          <w:sz w:val="32"/>
          <w:szCs w:val="32"/>
        </w:rPr>
        <w:t>用户年均停电时间压减至</w:t>
      </w:r>
      <w:r>
        <w:rPr>
          <w:rFonts w:hint="eastAsia"/>
          <w:sz w:val="32"/>
          <w:szCs w:val="32"/>
          <w:lang w:val="en-US"/>
        </w:rPr>
        <w:t>4</w:t>
      </w:r>
      <w:r>
        <w:rPr>
          <w:rFonts w:hint="eastAsia"/>
          <w:sz w:val="32"/>
          <w:szCs w:val="32"/>
        </w:rPr>
        <w:t>个小时以内。</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10</w:t>
      </w:r>
      <w:r>
        <w:rPr>
          <w:rFonts w:hint="eastAsia"/>
          <w:sz w:val="32"/>
          <w:szCs w:val="32"/>
        </w:rPr>
        <w:t>.</w:t>
      </w:r>
      <w:r>
        <w:rPr>
          <w:rFonts w:hint="eastAsia"/>
          <w:sz w:val="32"/>
          <w:szCs w:val="32"/>
        </w:rPr>
        <w:t>打造“获得电力”典型示范区。实现供电企业业务系统与</w:t>
      </w:r>
      <w:r>
        <w:rPr>
          <w:rFonts w:hint="eastAsia"/>
          <w:sz w:val="32"/>
          <w:szCs w:val="32"/>
        </w:rPr>
        <w:t>区</w:t>
      </w:r>
      <w:r>
        <w:rPr>
          <w:rFonts w:hint="eastAsia"/>
          <w:sz w:val="32"/>
          <w:szCs w:val="32"/>
        </w:rPr>
        <w:t>工程建设项目审批管理系统互联互通，提前获取用户用电需求。建设“获得电力”典型示范区，全面推广“阳光业扩”</w:t>
      </w:r>
      <w:r>
        <w:rPr>
          <w:rFonts w:hint="eastAsia"/>
          <w:sz w:val="32"/>
          <w:szCs w:val="32"/>
        </w:rPr>
        <w:lastRenderedPageBreak/>
        <w:t>服务模式，实现“零感知”办电、“零投资”用电、“零计划”停电。总结典型示范经验，发挥示范效应，带动全</w:t>
      </w:r>
      <w:r>
        <w:rPr>
          <w:rFonts w:hint="eastAsia"/>
          <w:sz w:val="32"/>
          <w:szCs w:val="32"/>
        </w:rPr>
        <w:t>区</w:t>
      </w:r>
      <w:r>
        <w:rPr>
          <w:rFonts w:hint="eastAsia"/>
          <w:sz w:val="32"/>
          <w:szCs w:val="32"/>
        </w:rPr>
        <w:t>“获得电力”服务水平全面提升。</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lang w:val="en-US"/>
        </w:rPr>
        <w:t>1</w:t>
      </w:r>
      <w:r>
        <w:rPr>
          <w:rFonts w:hint="eastAsia"/>
          <w:sz w:val="32"/>
          <w:szCs w:val="32"/>
        </w:rPr>
        <w:t>.</w:t>
      </w:r>
      <w:r>
        <w:rPr>
          <w:rFonts w:hint="eastAsia"/>
          <w:sz w:val="32"/>
          <w:szCs w:val="32"/>
        </w:rPr>
        <w:t>配合</w:t>
      </w:r>
      <w:r>
        <w:rPr>
          <w:rFonts w:hint="eastAsia"/>
          <w:sz w:val="32"/>
          <w:szCs w:val="32"/>
        </w:rPr>
        <w:t>打造“获得电力”服务品牌。在供电企业“线上办”“零证办”“一链办”服务品牌基础上，着力</w:t>
      </w:r>
      <w:r>
        <w:rPr>
          <w:rFonts w:hint="eastAsia"/>
          <w:sz w:val="32"/>
          <w:szCs w:val="32"/>
        </w:rPr>
        <w:t>配合</w:t>
      </w:r>
      <w:r>
        <w:rPr>
          <w:rFonts w:hint="eastAsia"/>
          <w:sz w:val="32"/>
          <w:szCs w:val="32"/>
        </w:rPr>
        <w:t>打造</w:t>
      </w:r>
      <w:r>
        <w:rPr>
          <w:rFonts w:hint="eastAsia"/>
          <w:sz w:val="32"/>
          <w:szCs w:val="32"/>
        </w:rPr>
        <w:t>“枣办好</w:t>
      </w:r>
      <w:r>
        <w:rPr>
          <w:rFonts w:hint="eastAsia"/>
          <w:sz w:val="32"/>
          <w:szCs w:val="32"/>
        </w:rPr>
        <w:t>”获得电力服务品牌。充分利用供电营业厅、各类视频号、媒体网站等线上线下各种渠道，立体</w:t>
      </w:r>
      <w:r>
        <w:rPr>
          <w:rFonts w:hint="eastAsia"/>
          <w:sz w:val="32"/>
          <w:szCs w:val="32"/>
        </w:rPr>
        <w:t>化、全方位宣传全</w:t>
      </w:r>
      <w:r>
        <w:rPr>
          <w:rFonts w:hint="eastAsia"/>
          <w:sz w:val="32"/>
          <w:szCs w:val="32"/>
        </w:rPr>
        <w:t>区</w:t>
      </w:r>
      <w:r>
        <w:rPr>
          <w:rFonts w:hint="eastAsia"/>
          <w:sz w:val="32"/>
          <w:szCs w:val="32"/>
        </w:rPr>
        <w:t>“获得电力”改革举措和工作成效，进一步增强社会知晓度和影响力，积极营造良好的社会舆论氛围。</w:t>
      </w:r>
      <w:r>
        <w:rPr>
          <w:rFonts w:ascii="楷体" w:eastAsia="楷体" w:hAnsi="楷体" w:cs="楷体" w:hint="eastAsia"/>
          <w:sz w:val="32"/>
          <w:szCs w:val="32"/>
        </w:rPr>
        <w:t>（牵头部门：</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ascii="黑体" w:eastAsia="黑体" w:hAnsi="黑体" w:cs="黑体" w:hint="eastAsia"/>
          <w:sz w:val="32"/>
          <w:szCs w:val="32"/>
        </w:rPr>
        <w:t>四、登记财产</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加大不动产登记“一网通办”的推广应用。引导房地产开发企业等企事业单位和群众注册使用不动产登记“一网通办”查询、办理不动产登记业务，不断扩大使用范围。</w:t>
      </w:r>
      <w:r>
        <w:rPr>
          <w:rFonts w:hint="eastAsia"/>
          <w:sz w:val="32"/>
          <w:szCs w:val="32"/>
        </w:rPr>
        <w:t>6</w:t>
      </w:r>
      <w:r>
        <w:rPr>
          <w:rFonts w:hint="eastAsia"/>
          <w:sz w:val="32"/>
          <w:szCs w:val="32"/>
        </w:rPr>
        <w:t>月底前，覆盖房地产开发企业，先期开展预售商品房预告登记业务，逐步开展其他业务。</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扩展不动产登记信息及地籍图查询服务。依托省不动产登记“一网通办”便民服务平台，向权利人提供不动产登记</w:t>
      </w:r>
      <w:r>
        <w:rPr>
          <w:rFonts w:hint="eastAsia"/>
          <w:sz w:val="32"/>
          <w:szCs w:val="32"/>
        </w:rPr>
        <w:t>信息查询证明（加盖电子印章）服务，为权利人提供便利。</w:t>
      </w:r>
      <w:r>
        <w:rPr>
          <w:rFonts w:hint="eastAsia"/>
          <w:sz w:val="32"/>
          <w:szCs w:val="32"/>
        </w:rPr>
        <w:t>8</w:t>
      </w:r>
      <w:r>
        <w:rPr>
          <w:rFonts w:hint="eastAsia"/>
          <w:sz w:val="32"/>
          <w:szCs w:val="32"/>
        </w:rPr>
        <w:t>月底前，开展不动产登记信息公开查询服务，社会公众通过不动产坐落位置、不动产权证书号、不动产单元号任一检索方式，可自主查询不动产自然状况和限制信息，满足企业和群众在交易、继承、诉讼、赠与、租赁、抵押不动产活动中的应用。</w:t>
      </w:r>
      <w:r>
        <w:rPr>
          <w:rFonts w:hint="eastAsia"/>
          <w:sz w:val="32"/>
          <w:szCs w:val="32"/>
        </w:rPr>
        <w:t>11</w:t>
      </w:r>
      <w:r>
        <w:rPr>
          <w:rFonts w:hint="eastAsia"/>
          <w:sz w:val="32"/>
          <w:szCs w:val="32"/>
        </w:rPr>
        <w:t>月底前，</w:t>
      </w:r>
      <w:r>
        <w:rPr>
          <w:rFonts w:hint="eastAsia"/>
          <w:sz w:val="32"/>
          <w:szCs w:val="32"/>
        </w:rPr>
        <w:lastRenderedPageBreak/>
        <w:t>积极与</w:t>
      </w:r>
      <w:r>
        <w:rPr>
          <w:rFonts w:hint="eastAsia"/>
          <w:sz w:val="32"/>
          <w:szCs w:val="32"/>
          <w:lang w:val="en-US"/>
        </w:rPr>
        <w:t>省、市</w:t>
      </w:r>
      <w:r>
        <w:rPr>
          <w:rFonts w:hint="eastAsia"/>
          <w:sz w:val="32"/>
          <w:szCs w:val="32"/>
        </w:rPr>
        <w:t>对接开展地籍图查询服务，方便群众浏览相关宗地、自然幢等信息。</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拓展不动产登记网上业务类型。按照</w:t>
      </w:r>
      <w:r>
        <w:rPr>
          <w:rFonts w:hint="eastAsia"/>
          <w:sz w:val="32"/>
          <w:szCs w:val="32"/>
          <w:lang w:val="en-US"/>
        </w:rPr>
        <w:t>省、市</w:t>
      </w:r>
      <w:r>
        <w:rPr>
          <w:rFonts w:hint="eastAsia"/>
          <w:sz w:val="32"/>
          <w:szCs w:val="32"/>
        </w:rPr>
        <w:t>不动产登记“一网通办”便民服务平台新增业务类型要求，</w:t>
      </w:r>
      <w:r>
        <w:rPr>
          <w:rFonts w:hint="eastAsia"/>
          <w:sz w:val="32"/>
          <w:szCs w:val="32"/>
        </w:rPr>
        <w:t>6</w:t>
      </w:r>
      <w:r>
        <w:rPr>
          <w:rFonts w:hint="eastAsia"/>
          <w:sz w:val="32"/>
          <w:szCs w:val="32"/>
        </w:rPr>
        <w:t>月底前，完成新增农房登记、新建商品</w:t>
      </w:r>
      <w:r>
        <w:rPr>
          <w:rFonts w:hint="eastAsia"/>
          <w:sz w:val="32"/>
          <w:szCs w:val="32"/>
        </w:rPr>
        <w:t>房转移登记、预抵押转现房抵押登记等</w:t>
      </w:r>
      <w:r>
        <w:rPr>
          <w:rFonts w:hint="eastAsia"/>
          <w:sz w:val="32"/>
          <w:szCs w:val="32"/>
        </w:rPr>
        <w:t>5</w:t>
      </w:r>
      <w:r>
        <w:rPr>
          <w:rFonts w:hint="eastAsia"/>
          <w:sz w:val="32"/>
          <w:szCs w:val="32"/>
        </w:rPr>
        <w:t>类上线业务类型流程再造；</w:t>
      </w:r>
      <w:r>
        <w:rPr>
          <w:rFonts w:hint="eastAsia"/>
          <w:sz w:val="32"/>
          <w:szCs w:val="32"/>
        </w:rPr>
        <w:t>10</w:t>
      </w:r>
      <w:r>
        <w:rPr>
          <w:rFonts w:hint="eastAsia"/>
          <w:sz w:val="32"/>
          <w:szCs w:val="32"/>
        </w:rPr>
        <w:t>月底前，对其他新增上线业务类型进行流程再造，进一步方便企业群众网上办事。</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优化非住房计税价格评估方式提升缴税效率。</w:t>
      </w:r>
      <w:r>
        <w:rPr>
          <w:rFonts w:hint="eastAsia"/>
          <w:sz w:val="32"/>
          <w:szCs w:val="32"/>
        </w:rPr>
        <w:t>5</w:t>
      </w:r>
      <w:r>
        <w:rPr>
          <w:rFonts w:hint="eastAsia"/>
          <w:sz w:val="32"/>
          <w:szCs w:val="32"/>
        </w:rPr>
        <w:t>月底前，将非住房批量评估纳入存量房交易计税价格评估认定范围，推行企业间非住房交易税款智能审核。</w:t>
      </w:r>
      <w:r>
        <w:rPr>
          <w:rFonts w:hint="eastAsia"/>
          <w:sz w:val="32"/>
          <w:szCs w:val="32"/>
        </w:rPr>
        <w:t>9</w:t>
      </w:r>
      <w:r>
        <w:rPr>
          <w:rFonts w:hint="eastAsia"/>
          <w:sz w:val="32"/>
          <w:szCs w:val="32"/>
        </w:rPr>
        <w:t>月底前，根据不同的房屋类型</w:t>
      </w:r>
      <w:r>
        <w:rPr>
          <w:rFonts w:hint="eastAsia"/>
          <w:sz w:val="32"/>
          <w:szCs w:val="32"/>
        </w:rPr>
        <w:t>，</w:t>
      </w:r>
      <w:r>
        <w:rPr>
          <w:rFonts w:hint="eastAsia"/>
          <w:sz w:val="32"/>
          <w:szCs w:val="32"/>
        </w:rPr>
        <w:t>不同地段进行分级分类，对交易活跃地区的商铺、写字楼等商业、办公用房，推进批量评估。</w:t>
      </w:r>
      <w:r>
        <w:rPr>
          <w:rFonts w:hint="eastAsia"/>
          <w:sz w:val="32"/>
          <w:szCs w:val="32"/>
        </w:rPr>
        <w:t>11</w:t>
      </w:r>
      <w:r>
        <w:rPr>
          <w:rFonts w:hint="eastAsia"/>
          <w:sz w:val="32"/>
          <w:szCs w:val="32"/>
        </w:rPr>
        <w:t>月底前，对于工业、仓储用房推进基于共享自然资源部门基准地价、标定地价信息的批量评估，实现非住房交易计税价格批量评估与个案评估相结合，提高企业间不动产登记缴税效率。</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jc w:val="both"/>
        <w:rPr>
          <w:rFonts w:ascii="楷体" w:eastAsia="楷体" w:hAnsi="楷体" w:cs="楷体"/>
          <w:sz w:val="32"/>
          <w:szCs w:val="32"/>
        </w:rPr>
      </w:pPr>
      <w:r>
        <w:rPr>
          <w:rFonts w:hint="eastAsia"/>
          <w:sz w:val="32"/>
          <w:szCs w:val="32"/>
        </w:rPr>
        <w:t>5.</w:t>
      </w:r>
      <w:r>
        <w:rPr>
          <w:rFonts w:hint="eastAsia"/>
          <w:sz w:val="32"/>
          <w:szCs w:val="32"/>
        </w:rPr>
        <w:t>实现不动产转移登记与水电气热过户网上协同办理。依托省不动产登记“一网通办”便民服务平台，增加不动产转移登记与水电气热过户网上协同办理功能。</w:t>
      </w:r>
      <w:r>
        <w:rPr>
          <w:rFonts w:hint="eastAsia"/>
          <w:sz w:val="32"/>
          <w:szCs w:val="32"/>
        </w:rPr>
        <w:t>5</w:t>
      </w:r>
      <w:r>
        <w:rPr>
          <w:rFonts w:hint="eastAsia"/>
          <w:sz w:val="32"/>
          <w:szCs w:val="32"/>
        </w:rPr>
        <w:t>月底前实现与用电网上协同办理。</w:t>
      </w:r>
      <w:r>
        <w:rPr>
          <w:rFonts w:hint="eastAsia"/>
          <w:sz w:val="32"/>
          <w:szCs w:val="32"/>
        </w:rPr>
        <w:t>9</w:t>
      </w:r>
      <w:r>
        <w:rPr>
          <w:rFonts w:hint="eastAsia"/>
          <w:sz w:val="32"/>
          <w:szCs w:val="32"/>
        </w:rPr>
        <w:t>月底实现与水气热过户网上协同办理。</w:t>
      </w:r>
      <w:r>
        <w:rPr>
          <w:rFonts w:ascii="楷体" w:eastAsia="楷体" w:hAnsi="楷体" w:cs="楷体" w:hint="eastAsia"/>
          <w:sz w:val="32"/>
          <w:szCs w:val="32"/>
        </w:rPr>
        <w:t>（牵头</w:t>
      </w:r>
      <w:r>
        <w:rPr>
          <w:rFonts w:ascii="楷体" w:eastAsia="楷体" w:hAnsi="楷体" w:cs="楷体" w:hint="eastAsia"/>
          <w:sz w:val="32"/>
          <w:szCs w:val="32"/>
        </w:rPr>
        <w:t>部门：</w:t>
      </w:r>
      <w:r>
        <w:rPr>
          <w:rFonts w:ascii="楷体" w:eastAsia="楷体" w:hAnsi="楷体" w:cs="楷体" w:hint="eastAsia"/>
          <w:sz w:val="32"/>
          <w:szCs w:val="32"/>
        </w:rPr>
        <w:t>区自然资源局</w:t>
      </w:r>
      <w:r>
        <w:rPr>
          <w:rFonts w:ascii="楷体" w:eastAsia="楷体" w:hAnsi="楷体" w:cs="楷体" w:hint="eastAsia"/>
          <w:sz w:val="32"/>
          <w:szCs w:val="32"/>
        </w:rPr>
        <w:t>；责任部门：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区供电中心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lastRenderedPageBreak/>
        <w:t>6.</w:t>
      </w:r>
      <w:r>
        <w:rPr>
          <w:rFonts w:hint="eastAsia"/>
          <w:sz w:val="32"/>
          <w:szCs w:val="32"/>
        </w:rPr>
        <w:t>实现不动产登记“不见面”办理。依托“互联网﹢大数据”，通过人脸识别、电子签名、录音录像、部门间信息共享等，支撑掌上（“爱山东•枣庄”</w:t>
      </w:r>
      <w:r>
        <w:rPr>
          <w:rFonts w:hint="eastAsia"/>
          <w:sz w:val="32"/>
          <w:szCs w:val="32"/>
        </w:rPr>
        <w:t>APP</w:t>
      </w:r>
      <w:r>
        <w:rPr>
          <w:rFonts w:hint="eastAsia"/>
          <w:sz w:val="32"/>
          <w:szCs w:val="32"/>
        </w:rPr>
        <w:t>）身份验证确保真实意思表达，为不动产登记“不见面”办理创造条件。全面启用不动产登记电子证照，优化不动产登记、税务“一窗受理、并行办理”。</w:t>
      </w:r>
      <w:r>
        <w:rPr>
          <w:rFonts w:hint="eastAsia"/>
          <w:sz w:val="32"/>
          <w:szCs w:val="32"/>
        </w:rPr>
        <w:t>5</w:t>
      </w:r>
      <w:r>
        <w:rPr>
          <w:rFonts w:hint="eastAsia"/>
          <w:sz w:val="32"/>
          <w:szCs w:val="32"/>
        </w:rPr>
        <w:t>月底前，不动产工作人员进驻公积金服务窗口办理不动产抵押业务；不动产登记延伸至银行和住房公积金机构全覆盖，不动产抵押登记业务采取网上办理的形式，实现不动产抵押登记业务“不见面”办理；公积金业务系统、不动产抵押登记系统以直连方式实现不动</w:t>
      </w:r>
      <w:r>
        <w:rPr>
          <w:rFonts w:hint="eastAsia"/>
          <w:sz w:val="32"/>
          <w:szCs w:val="32"/>
        </w:rPr>
        <w:t>产抵押业务“一次办好”；不动产登记查询、查封登记实现网上查控。</w:t>
      </w:r>
      <w:r>
        <w:rPr>
          <w:rFonts w:hint="eastAsia"/>
          <w:sz w:val="32"/>
          <w:szCs w:val="32"/>
        </w:rPr>
        <w:t>6</w:t>
      </w:r>
      <w:r>
        <w:rPr>
          <w:rFonts w:hint="eastAsia"/>
          <w:sz w:val="32"/>
          <w:szCs w:val="32"/>
        </w:rPr>
        <w:t>月底前，实现网上核税；不动产登记延伸至镇（街），有条件的要延伸至社区，服务群众“零距离”。</w:t>
      </w:r>
      <w:r>
        <w:rPr>
          <w:rFonts w:hint="eastAsia"/>
          <w:sz w:val="32"/>
          <w:szCs w:val="32"/>
        </w:rPr>
        <w:t>8</w:t>
      </w:r>
      <w:r>
        <w:rPr>
          <w:rFonts w:hint="eastAsia"/>
          <w:sz w:val="32"/>
          <w:szCs w:val="32"/>
        </w:rPr>
        <w:t>月底前，实现网上缴税、网上缴不动产登记费。</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w:t>
      </w:r>
      <w:r>
        <w:rPr>
          <w:rFonts w:ascii="楷体" w:eastAsia="楷体" w:hAnsi="楷体" w:cs="楷体" w:hint="eastAsia"/>
          <w:sz w:val="32"/>
          <w:szCs w:val="32"/>
        </w:rPr>
        <w:t>区政府办公室</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r>
        <w:rPr>
          <w:rFonts w:ascii="楷体" w:eastAsia="楷体" w:hAnsi="楷体" w:cs="楷体" w:hint="eastAsia"/>
          <w:sz w:val="32"/>
          <w:szCs w:val="32"/>
        </w:rPr>
        <w:t>区住房公积金管理中心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7.</w:t>
      </w:r>
      <w:r>
        <w:rPr>
          <w:rFonts w:hint="eastAsia"/>
          <w:sz w:val="32"/>
          <w:szCs w:val="32"/>
        </w:rPr>
        <w:t>优化“全市通办”，深化“全省通办”“跨省通办”。依托“不见面”办理服务功能，为“全市通办”“全省通办”“跨省通办”提供技术支撑。</w:t>
      </w:r>
      <w:r>
        <w:rPr>
          <w:rFonts w:hint="eastAsia"/>
          <w:sz w:val="32"/>
          <w:szCs w:val="32"/>
        </w:rPr>
        <w:t>5</w:t>
      </w:r>
      <w:r>
        <w:rPr>
          <w:rFonts w:hint="eastAsia"/>
          <w:sz w:val="32"/>
          <w:szCs w:val="32"/>
        </w:rPr>
        <w:t>月底前，全</w:t>
      </w:r>
      <w:r>
        <w:rPr>
          <w:rFonts w:hint="eastAsia"/>
          <w:sz w:val="32"/>
          <w:szCs w:val="32"/>
          <w:lang w:val="en-US"/>
        </w:rPr>
        <w:t>区</w:t>
      </w:r>
      <w:r>
        <w:rPr>
          <w:rFonts w:hint="eastAsia"/>
          <w:sz w:val="32"/>
          <w:szCs w:val="32"/>
        </w:rPr>
        <w:t>范围内非涉税登记业务“线上”“线下”</w:t>
      </w:r>
      <w:r>
        <w:rPr>
          <w:rFonts w:hint="eastAsia"/>
          <w:sz w:val="32"/>
          <w:szCs w:val="32"/>
        </w:rPr>
        <w:t>无差别“全</w:t>
      </w:r>
      <w:r>
        <w:rPr>
          <w:rFonts w:hint="eastAsia"/>
          <w:sz w:val="32"/>
          <w:szCs w:val="32"/>
        </w:rPr>
        <w:t>区</w:t>
      </w:r>
      <w:r>
        <w:rPr>
          <w:rFonts w:hint="eastAsia"/>
          <w:sz w:val="32"/>
          <w:szCs w:val="32"/>
        </w:rPr>
        <w:t>通办”进一步优化，涉税登记业务与“不见面”办理同步推进；按照省</w:t>
      </w:r>
      <w:r>
        <w:rPr>
          <w:rFonts w:hint="eastAsia"/>
          <w:sz w:val="32"/>
          <w:szCs w:val="32"/>
        </w:rPr>
        <w:t>、</w:t>
      </w:r>
      <w:r>
        <w:rPr>
          <w:rFonts w:hint="eastAsia"/>
          <w:sz w:val="32"/>
          <w:szCs w:val="32"/>
          <w:lang w:val="en-US"/>
        </w:rPr>
        <w:t>市</w:t>
      </w:r>
      <w:r>
        <w:rPr>
          <w:rFonts w:hint="eastAsia"/>
          <w:sz w:val="32"/>
          <w:szCs w:val="32"/>
        </w:rPr>
        <w:t>统一部署，通过网上办理和异地代收代办相结合的方式，实现部分登记业务“全</w:t>
      </w:r>
      <w:r>
        <w:rPr>
          <w:rFonts w:hint="eastAsia"/>
          <w:sz w:val="32"/>
          <w:szCs w:val="32"/>
        </w:rPr>
        <w:lastRenderedPageBreak/>
        <w:t>省通办”；</w:t>
      </w:r>
      <w:r>
        <w:rPr>
          <w:rFonts w:hint="eastAsia"/>
          <w:sz w:val="32"/>
          <w:szCs w:val="32"/>
        </w:rPr>
        <w:t>配合</w:t>
      </w:r>
      <w:r>
        <w:rPr>
          <w:rFonts w:hint="eastAsia"/>
          <w:sz w:val="32"/>
          <w:szCs w:val="32"/>
        </w:rPr>
        <w:t>深化枣庄、徐州、商丘、淮北“四省四市”城市间“跨省通办”。</w:t>
      </w:r>
      <w:r>
        <w:rPr>
          <w:rFonts w:hint="eastAsia"/>
          <w:sz w:val="32"/>
          <w:szCs w:val="32"/>
        </w:rPr>
        <w:t>配合</w:t>
      </w:r>
      <w:r>
        <w:rPr>
          <w:rFonts w:hint="eastAsia"/>
          <w:sz w:val="32"/>
          <w:szCs w:val="32"/>
        </w:rPr>
        <w:t>制订工作方案，逐步实现新建商品房预告抵押登记、抵押登记“跨省通办”“全程网办”。</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8.</w:t>
      </w:r>
      <w:r>
        <w:rPr>
          <w:rFonts w:hint="eastAsia"/>
          <w:sz w:val="32"/>
          <w:szCs w:val="32"/>
        </w:rPr>
        <w:t>扩大“交房（地）即办证”覆盖面。深化流程再造，工业项目申请竣工联合验收时，企业自愿同步申请建设用地使用权和建筑物（构筑物）所有权首次登记，取得验收备案证明后，即可</w:t>
      </w:r>
      <w:r>
        <w:rPr>
          <w:rFonts w:hint="eastAsia"/>
          <w:sz w:val="32"/>
          <w:szCs w:val="32"/>
        </w:rPr>
        <w:t>办理不动产首次登记，</w:t>
      </w:r>
      <w:r>
        <w:rPr>
          <w:rFonts w:hint="eastAsia"/>
          <w:sz w:val="32"/>
          <w:szCs w:val="32"/>
        </w:rPr>
        <w:t>9</w:t>
      </w:r>
      <w:r>
        <w:rPr>
          <w:rFonts w:hint="eastAsia"/>
          <w:sz w:val="32"/>
          <w:szCs w:val="32"/>
        </w:rPr>
        <w:t>月底前完成流程再造并公示流程。落实《</w:t>
      </w:r>
      <w:r>
        <w:rPr>
          <w:rFonts w:hint="eastAsia"/>
          <w:sz w:val="32"/>
          <w:szCs w:val="32"/>
          <w:lang w:val="en-US"/>
        </w:rPr>
        <w:t>枣庄市</w:t>
      </w:r>
      <w:r>
        <w:rPr>
          <w:rFonts w:hint="eastAsia"/>
          <w:sz w:val="32"/>
          <w:szCs w:val="32"/>
        </w:rPr>
        <w:t>交房（地）即办证利企便民工作方案》（枣自资规字〔</w:t>
      </w:r>
      <w:r>
        <w:rPr>
          <w:rFonts w:hint="eastAsia"/>
          <w:sz w:val="32"/>
          <w:szCs w:val="32"/>
        </w:rPr>
        <w:t>2020</w:t>
      </w:r>
      <w:r>
        <w:rPr>
          <w:rFonts w:hint="eastAsia"/>
          <w:sz w:val="32"/>
          <w:szCs w:val="32"/>
        </w:rPr>
        <w:t>〕</w:t>
      </w:r>
      <w:r>
        <w:rPr>
          <w:rFonts w:hint="eastAsia"/>
          <w:sz w:val="32"/>
          <w:szCs w:val="32"/>
        </w:rPr>
        <w:t>146</w:t>
      </w:r>
      <w:r>
        <w:rPr>
          <w:rFonts w:hint="eastAsia"/>
          <w:sz w:val="32"/>
          <w:szCs w:val="32"/>
        </w:rPr>
        <w:t>号），对新获得的企业用地和新建商品房开发项目，提高交房（地）即办证比例，实现住权与产权同步。将建设项目违规交付使用的有关市场主体依法纳入不良信用记录</w:t>
      </w:r>
      <w:r>
        <w:rPr>
          <w:rFonts w:hint="eastAsia"/>
          <w:sz w:val="32"/>
          <w:szCs w:val="32"/>
        </w:rPr>
        <w:t>，</w:t>
      </w:r>
      <w:r>
        <w:rPr>
          <w:rFonts w:hint="eastAsia"/>
          <w:sz w:val="32"/>
          <w:szCs w:val="32"/>
        </w:rPr>
        <w:t>列入黑名单。将拖欠农民工工资的有关市场主体依法纳入不良信用记录，列入黑名单。</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w:t>
      </w:r>
      <w:r>
        <w:rPr>
          <w:rFonts w:ascii="楷体" w:eastAsia="楷体" w:hAnsi="楷体" w:cs="楷体" w:hint="eastAsia"/>
          <w:sz w:val="32"/>
          <w:szCs w:val="32"/>
        </w:rPr>
        <w:t>区审批服务局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9.</w:t>
      </w:r>
      <w:r>
        <w:rPr>
          <w:rFonts w:hint="eastAsia"/>
          <w:sz w:val="32"/>
          <w:szCs w:val="32"/>
        </w:rPr>
        <w:t>健全完善不动产登记和地籍测绘投诉机制。结合“企呼枣（早）应、接诉即办”要求，要畅通企业群众对服务质量、工作流程、登记结果、地籍图、测绘结果等方面问题投诉反映渠道；通过各种方式公开</w:t>
      </w:r>
      <w:r>
        <w:rPr>
          <w:rFonts w:hint="eastAsia"/>
          <w:sz w:val="32"/>
          <w:szCs w:val="32"/>
          <w:lang w:val="en-US"/>
        </w:rPr>
        <w:t>区</w:t>
      </w:r>
      <w:r>
        <w:rPr>
          <w:rFonts w:hint="eastAsia"/>
          <w:sz w:val="32"/>
          <w:szCs w:val="32"/>
        </w:rPr>
        <w:t>、</w:t>
      </w:r>
      <w:r>
        <w:rPr>
          <w:rFonts w:hint="eastAsia"/>
          <w:sz w:val="32"/>
          <w:szCs w:val="32"/>
          <w:lang w:val="en-US"/>
        </w:rPr>
        <w:t>镇</w:t>
      </w:r>
      <w:r>
        <w:rPr>
          <w:rFonts w:hint="eastAsia"/>
          <w:sz w:val="32"/>
          <w:szCs w:val="32"/>
        </w:rPr>
        <w:t>（</w:t>
      </w:r>
      <w:r>
        <w:rPr>
          <w:rFonts w:hint="eastAsia"/>
          <w:sz w:val="32"/>
          <w:szCs w:val="32"/>
          <w:lang w:val="en-US"/>
        </w:rPr>
        <w:t>街</w:t>
      </w:r>
      <w:r>
        <w:rPr>
          <w:rFonts w:hint="eastAsia"/>
          <w:sz w:val="32"/>
          <w:szCs w:val="32"/>
        </w:rPr>
        <w:t>）投诉电话，建立投诉接听、处置、反馈工作机制，有效化解企业群众办理登记过程遇到的问题，及时向企业群众反馈办理结果。</w:t>
      </w:r>
      <w:r>
        <w:rPr>
          <w:rFonts w:ascii="楷体" w:eastAsia="楷体" w:hAnsi="楷体" w:cs="楷体" w:hint="eastAsia"/>
          <w:sz w:val="32"/>
          <w:szCs w:val="32"/>
        </w:rPr>
        <w:t>（牵头部门：</w:t>
      </w:r>
      <w:r>
        <w:rPr>
          <w:rFonts w:ascii="楷体" w:eastAsia="楷体" w:hAnsi="楷体" w:cs="楷体" w:hint="eastAsia"/>
          <w:sz w:val="32"/>
          <w:szCs w:val="32"/>
        </w:rPr>
        <w:t>区自然资</w:t>
      </w:r>
      <w:r>
        <w:rPr>
          <w:rFonts w:ascii="楷体" w:eastAsia="楷体" w:hAnsi="楷体" w:cs="楷体" w:hint="eastAsia"/>
          <w:sz w:val="32"/>
          <w:szCs w:val="32"/>
        </w:rPr>
        <w:lastRenderedPageBreak/>
        <w:t>源局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10.</w:t>
      </w:r>
      <w:r>
        <w:rPr>
          <w:rFonts w:hint="eastAsia"/>
          <w:sz w:val="32"/>
          <w:szCs w:val="32"/>
        </w:rPr>
        <w:t>建立不动产登记错误赔偿机制。</w:t>
      </w:r>
      <w:r>
        <w:rPr>
          <w:rFonts w:hint="eastAsia"/>
          <w:sz w:val="32"/>
          <w:szCs w:val="32"/>
        </w:rPr>
        <w:t>8</w:t>
      </w:r>
      <w:r>
        <w:rPr>
          <w:rFonts w:hint="eastAsia"/>
          <w:sz w:val="32"/>
          <w:szCs w:val="32"/>
        </w:rPr>
        <w:t>月底前，</w:t>
      </w:r>
      <w:r>
        <w:rPr>
          <w:rFonts w:hint="eastAsia"/>
          <w:sz w:val="32"/>
          <w:szCs w:val="32"/>
          <w:lang w:val="en-US"/>
        </w:rPr>
        <w:t>区</w:t>
      </w:r>
      <w:r>
        <w:rPr>
          <w:rFonts w:hint="eastAsia"/>
          <w:sz w:val="32"/>
          <w:szCs w:val="32"/>
        </w:rPr>
        <w:t>政府要建立不动产登记错误赔偿和追偿机制，支持不动产登记机构建立责任保险制度，保护权利人依法得到赔偿，提升不动产登记公信力，降低不动产</w:t>
      </w:r>
      <w:r>
        <w:rPr>
          <w:rFonts w:hint="eastAsia"/>
          <w:sz w:val="32"/>
          <w:szCs w:val="32"/>
        </w:rPr>
        <w:t>登记工作人员履职风险。</w:t>
      </w:r>
      <w:r>
        <w:rPr>
          <w:rFonts w:ascii="楷体" w:eastAsia="楷体" w:hAnsi="楷体" w:cs="楷体" w:hint="eastAsia"/>
          <w:sz w:val="32"/>
          <w:szCs w:val="32"/>
        </w:rPr>
        <w:t>（牵头部门：</w:t>
      </w:r>
      <w:r>
        <w:rPr>
          <w:rFonts w:ascii="楷体" w:eastAsia="楷体" w:hAnsi="楷体" w:cs="楷体" w:hint="eastAsia"/>
          <w:sz w:val="32"/>
          <w:szCs w:val="32"/>
        </w:rPr>
        <w:t>区自然资源局</w:t>
      </w:r>
      <w:r>
        <w:rPr>
          <w:rFonts w:ascii="楷体" w:eastAsia="楷体" w:hAnsi="楷体" w:cs="楷体" w:hint="eastAsia"/>
          <w:sz w:val="32"/>
          <w:szCs w:val="32"/>
        </w:rPr>
        <w:t>；责任部门：</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11.</w:t>
      </w:r>
      <w:r>
        <w:rPr>
          <w:rFonts w:hint="eastAsia"/>
          <w:sz w:val="32"/>
          <w:szCs w:val="32"/>
        </w:rPr>
        <w:t>完善司法处置不动产登记流程。相关机构向不动产登记机构发出以物抵债不动产登记协助执行法律文书，需同时向税务机关提供不动产处分的相关信息。税务机关应依法征收受让方办理本次不动产登记应缴纳的税款（契税、印花税），受让方缴纳税款后，不动产登记机构予以办理不动产登记。</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区自然资源局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ascii="黑体" w:eastAsia="黑体" w:hAnsi="黑体" w:cs="黑体" w:hint="eastAsia"/>
          <w:sz w:val="32"/>
          <w:szCs w:val="32"/>
        </w:rPr>
        <w:t>五、纳税</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落实降低总税收和缴费率。按照上级工作部署，落实降低有关地方税率和社保、医保费率，进一步提高我</w:t>
      </w:r>
      <w:r>
        <w:rPr>
          <w:rFonts w:hint="eastAsia"/>
          <w:sz w:val="32"/>
          <w:szCs w:val="32"/>
          <w:lang w:val="en-US"/>
        </w:rPr>
        <w:t>区</w:t>
      </w:r>
      <w:r>
        <w:rPr>
          <w:rFonts w:hint="eastAsia"/>
          <w:sz w:val="32"/>
          <w:szCs w:val="32"/>
        </w:rPr>
        <w:t>税收营商环境竞争力。</w:t>
      </w:r>
      <w:r>
        <w:rPr>
          <w:rFonts w:ascii="楷体" w:eastAsia="楷体" w:hAnsi="楷体" w:cs="楷体" w:hint="eastAsia"/>
          <w:sz w:val="32"/>
          <w:szCs w:val="32"/>
        </w:rPr>
        <w:t>（</w:t>
      </w:r>
      <w:r>
        <w:rPr>
          <w:rFonts w:ascii="楷体" w:eastAsia="楷体" w:hAnsi="楷体" w:cs="楷体" w:hint="eastAsia"/>
          <w:sz w:val="32"/>
          <w:szCs w:val="32"/>
        </w:rPr>
        <w:t>牵头部门：</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区医保局</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2.</w:t>
      </w:r>
      <w:r>
        <w:rPr>
          <w:rFonts w:hint="eastAsia"/>
          <w:sz w:val="32"/>
          <w:szCs w:val="32"/>
        </w:rPr>
        <w:t>优化税费政策宣传工作机制。</w:t>
      </w:r>
      <w:r>
        <w:rPr>
          <w:rFonts w:hint="eastAsia"/>
          <w:sz w:val="32"/>
          <w:szCs w:val="32"/>
        </w:rPr>
        <w:t>5</w:t>
      </w:r>
      <w:r>
        <w:rPr>
          <w:rFonts w:hint="eastAsia"/>
          <w:sz w:val="32"/>
          <w:szCs w:val="32"/>
        </w:rPr>
        <w:t>月底前，综合采取网络直播、在线答疑、编发指引、定点推送等方式，通过门户网站、微信公众号、</w:t>
      </w:r>
      <w:r>
        <w:rPr>
          <w:rFonts w:hint="eastAsia"/>
          <w:sz w:val="32"/>
          <w:szCs w:val="32"/>
        </w:rPr>
        <w:t>12366</w:t>
      </w:r>
      <w:r>
        <w:rPr>
          <w:rFonts w:hint="eastAsia"/>
          <w:sz w:val="32"/>
          <w:szCs w:val="32"/>
        </w:rPr>
        <w:t>纳税服务热线、“鲁税通”征纳互动平台等途径开展政策宣传辅导，及时发布税费优惠政策，确保政策广为周知、易懂能会。立足普法宣传，定位答疑解惑，围绕重点</w:t>
      </w:r>
      <w:r>
        <w:rPr>
          <w:rFonts w:hint="eastAsia"/>
          <w:sz w:val="32"/>
          <w:szCs w:val="32"/>
        </w:rPr>
        <w:lastRenderedPageBreak/>
        <w:t>和中心工作，开展“精品微税课</w:t>
      </w:r>
      <w:r>
        <w:rPr>
          <w:rFonts w:hint="eastAsia"/>
          <w:sz w:val="32"/>
          <w:szCs w:val="32"/>
        </w:rPr>
        <w:t xml:space="preserve"> </w:t>
      </w:r>
      <w:r>
        <w:rPr>
          <w:rFonts w:hint="eastAsia"/>
          <w:sz w:val="32"/>
          <w:szCs w:val="32"/>
        </w:rPr>
        <w:t>税法好讲师”优秀税费政策讲解展示活动，为纳税人缴费人提供内容丰富、讲解精准的课程。</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区医保</w:t>
      </w:r>
      <w:r>
        <w:rPr>
          <w:rFonts w:ascii="楷体" w:eastAsia="楷体" w:hAnsi="楷体" w:cs="楷体" w:hint="eastAsia"/>
          <w:sz w:val="32"/>
          <w:szCs w:val="32"/>
        </w:rPr>
        <w:t>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充分发挥大数据作用。深化大数据分析和应用，主动甄别符合享受优惠政策条件的纳税人缴费人，７月底前，按户生成税费管理服务事项清单和各税费台账，精准推送税费政策信息，定期发布税收风险提醒事项，帮助纳税人缴费人充分适用优惠政策。</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医保局）</w:t>
      </w:r>
    </w:p>
    <w:p w:rsidR="003C7625" w:rsidRDefault="00A349D8">
      <w:pPr>
        <w:spacing w:line="560" w:lineRule="exact"/>
        <w:ind w:firstLineChars="200" w:firstLine="640"/>
        <w:jc w:val="both"/>
        <w:rPr>
          <w:sz w:val="32"/>
          <w:szCs w:val="32"/>
        </w:rPr>
      </w:pPr>
      <w:r>
        <w:rPr>
          <w:rFonts w:hint="eastAsia"/>
          <w:sz w:val="32"/>
          <w:szCs w:val="32"/>
        </w:rPr>
        <w:t>4.</w:t>
      </w:r>
      <w:r>
        <w:rPr>
          <w:rFonts w:hint="eastAsia"/>
          <w:sz w:val="32"/>
          <w:szCs w:val="32"/>
        </w:rPr>
        <w:t>精简税费优惠办理手续。优化纳税人缴费人享受税费优</w:t>
      </w:r>
      <w:r>
        <w:rPr>
          <w:rFonts w:hint="eastAsia"/>
          <w:sz w:val="32"/>
          <w:szCs w:val="32"/>
        </w:rPr>
        <w:t xml:space="preserve"> </w:t>
      </w:r>
      <w:r>
        <w:rPr>
          <w:rFonts w:hint="eastAsia"/>
          <w:sz w:val="32"/>
          <w:szCs w:val="32"/>
        </w:rPr>
        <w:t>惠方式，加大部门协同和信息共享，</w:t>
      </w:r>
      <w:r>
        <w:rPr>
          <w:rFonts w:hint="eastAsia"/>
          <w:sz w:val="32"/>
          <w:szCs w:val="32"/>
        </w:rPr>
        <w:t>8</w:t>
      </w:r>
      <w:r>
        <w:rPr>
          <w:rFonts w:hint="eastAsia"/>
          <w:sz w:val="32"/>
          <w:szCs w:val="32"/>
        </w:rPr>
        <w:t>月底前，除依法需要核准或办理备案的事项外，推行“自行判别、申报享受、资料留存备查”的办理方式，进一步提升纳税人缴费人享受政策红利和服务便利的获得感。</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5.</w:t>
      </w:r>
      <w:r>
        <w:rPr>
          <w:rFonts w:hint="eastAsia"/>
          <w:sz w:val="32"/>
          <w:szCs w:val="32"/>
        </w:rPr>
        <w:t>提高增值税留抵退税受理效率。依托山东省电子税务局，优化增值税留抵退税办理流程，</w:t>
      </w:r>
      <w:r>
        <w:rPr>
          <w:rFonts w:hint="eastAsia"/>
          <w:sz w:val="32"/>
          <w:szCs w:val="32"/>
        </w:rPr>
        <w:t>6</w:t>
      </w:r>
      <w:r>
        <w:rPr>
          <w:rFonts w:hint="eastAsia"/>
          <w:sz w:val="32"/>
          <w:szCs w:val="32"/>
        </w:rPr>
        <w:t>月底前，实现纳税人留抵退税申请自动提醒和信息自动填报，进一步提高退税办理效率。</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6.</w:t>
      </w:r>
      <w:r>
        <w:rPr>
          <w:rFonts w:hint="eastAsia"/>
          <w:sz w:val="32"/>
          <w:szCs w:val="32"/>
        </w:rPr>
        <w:t>提高增值税留抵退税获得税款效率。财政、税务和国库部门密切合作，</w:t>
      </w:r>
      <w:r>
        <w:rPr>
          <w:rFonts w:hint="eastAsia"/>
          <w:sz w:val="32"/>
          <w:szCs w:val="32"/>
        </w:rPr>
        <w:t>8</w:t>
      </w:r>
      <w:r>
        <w:rPr>
          <w:rFonts w:hint="eastAsia"/>
          <w:sz w:val="32"/>
          <w:szCs w:val="32"/>
        </w:rPr>
        <w:t>月底前，畅通电子退税渠道，确保符合条件的纳税人及时获</w:t>
      </w:r>
      <w:r>
        <w:rPr>
          <w:rFonts w:hint="eastAsia"/>
          <w:sz w:val="32"/>
          <w:szCs w:val="32"/>
        </w:rPr>
        <w:t>得退税款。</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lastRenderedPageBreak/>
        <w:t>财政局</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加快出口业务各环节事项办理速度。强化部门协作配合，加强数据共享，加大宣传辅导力度，帮助出口企业加快全环节各事项办理速度、压缩单证收集整理时间。持续提升出口退税办理速度，</w:t>
      </w:r>
      <w:r>
        <w:rPr>
          <w:rFonts w:hint="eastAsia"/>
          <w:sz w:val="32"/>
          <w:szCs w:val="32"/>
        </w:rPr>
        <w:t>5</w:t>
      </w:r>
      <w:r>
        <w:rPr>
          <w:rFonts w:hint="eastAsia"/>
          <w:sz w:val="32"/>
          <w:szCs w:val="32"/>
        </w:rPr>
        <w:t>月底前，税务部门办理正常出口退税业务的平均时间压缩至</w:t>
      </w:r>
      <w:r>
        <w:rPr>
          <w:rFonts w:hint="eastAsia"/>
          <w:sz w:val="32"/>
          <w:szCs w:val="32"/>
        </w:rPr>
        <w:t>4</w:t>
      </w:r>
      <w:r>
        <w:rPr>
          <w:rFonts w:hint="eastAsia"/>
          <w:sz w:val="32"/>
          <w:szCs w:val="32"/>
        </w:rPr>
        <w:t>个工作日。</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区商务和投资促进局</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8.</w:t>
      </w:r>
      <w:r>
        <w:rPr>
          <w:rFonts w:hint="eastAsia"/>
          <w:sz w:val="32"/>
          <w:szCs w:val="32"/>
        </w:rPr>
        <w:t>推进税费事项网上办掌上办。进一步巩固拓展“非接触式”办税缴费服务。８月底前，除个别特殊、复杂事项外，基本实现企业办税缴费事项可网上</w:t>
      </w:r>
      <w:r>
        <w:rPr>
          <w:rFonts w:hint="eastAsia"/>
          <w:sz w:val="32"/>
          <w:szCs w:val="32"/>
        </w:rPr>
        <w:t>办理，个人办税缴费事项可掌上办理。</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区医保局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9.</w:t>
      </w:r>
      <w:r>
        <w:rPr>
          <w:rFonts w:hint="eastAsia"/>
          <w:sz w:val="32"/>
          <w:szCs w:val="32"/>
        </w:rPr>
        <w:t>提速网上办理税费。</w:t>
      </w:r>
      <w:r>
        <w:rPr>
          <w:rFonts w:hint="eastAsia"/>
          <w:sz w:val="32"/>
          <w:szCs w:val="32"/>
        </w:rPr>
        <w:t>5</w:t>
      </w:r>
      <w:r>
        <w:rPr>
          <w:rFonts w:hint="eastAsia"/>
          <w:sz w:val="32"/>
          <w:szCs w:val="32"/>
        </w:rPr>
        <w:t>月底前，依托山东省电子税务局，实现在线实名认证、线上取号、在线填单、智能引导、自助更正申报和补缴税款等全流程智能服务，申报数据预填，税款自动计算扣除。</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10.</w:t>
      </w:r>
      <w:r>
        <w:rPr>
          <w:rFonts w:hint="eastAsia"/>
          <w:sz w:val="32"/>
          <w:szCs w:val="32"/>
        </w:rPr>
        <w:t>广泛问需问计。建立常态化纳税人缴费人需求管理工作机制，完善“采集—分析—响应—改进—反馈”闭环管理工作链条，在全</w:t>
      </w:r>
      <w:r>
        <w:rPr>
          <w:rFonts w:hint="eastAsia"/>
          <w:sz w:val="32"/>
          <w:szCs w:val="32"/>
        </w:rPr>
        <w:t>区</w:t>
      </w:r>
      <w:r>
        <w:rPr>
          <w:rFonts w:hint="eastAsia"/>
          <w:sz w:val="32"/>
          <w:szCs w:val="32"/>
        </w:rPr>
        <w:t>范围内征集纳税人缴费人需求及其实现方式，针对性推出创新举措。</w:t>
      </w:r>
      <w:r>
        <w:rPr>
          <w:rFonts w:hint="eastAsia"/>
          <w:sz w:val="32"/>
          <w:szCs w:val="32"/>
        </w:rPr>
        <w:t>5</w:t>
      </w:r>
      <w:r>
        <w:rPr>
          <w:rFonts w:hint="eastAsia"/>
          <w:sz w:val="32"/>
          <w:szCs w:val="32"/>
        </w:rPr>
        <w:t>月底前，建立税费服务产品发布前体</w:t>
      </w:r>
      <w:r>
        <w:rPr>
          <w:rFonts w:hint="eastAsia"/>
          <w:sz w:val="32"/>
          <w:szCs w:val="32"/>
        </w:rPr>
        <w:t>验机制，在各类税费服务产品推出前，公开招募服务产品体验师先期体验，根据体验师反馈的意见和建议改进完善服务产品。</w:t>
      </w:r>
      <w:r>
        <w:rPr>
          <w:rFonts w:ascii="楷体" w:eastAsia="楷体" w:hAnsi="楷体" w:cs="楷体" w:hint="eastAsia"/>
          <w:sz w:val="32"/>
          <w:szCs w:val="32"/>
        </w:rPr>
        <w:t>（牵</w:t>
      </w:r>
      <w:r>
        <w:rPr>
          <w:rFonts w:ascii="楷体" w:eastAsia="楷体" w:hAnsi="楷体" w:cs="楷体" w:hint="eastAsia"/>
          <w:sz w:val="32"/>
          <w:szCs w:val="32"/>
        </w:rPr>
        <w:lastRenderedPageBreak/>
        <w:t>头部门：</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六、跨境贸易</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w:t>
      </w:r>
      <w:r>
        <w:rPr>
          <w:rFonts w:hint="eastAsia"/>
          <w:sz w:val="32"/>
          <w:szCs w:val="32"/>
        </w:rPr>
        <w:t>走访区内所有做进出口贸易的企业，了解企业的在跨境贸易中的困难和问题，建立了企业问题台账，把企业的困难和问题反映给市局和枣庄海关，针对问题台账逐一解决企业的难题。</w:t>
      </w:r>
      <w:r>
        <w:rPr>
          <w:rFonts w:ascii="楷体" w:eastAsia="楷体" w:hAnsi="楷体" w:cs="楷体" w:hint="eastAsia"/>
          <w:sz w:val="32"/>
          <w:szCs w:val="32"/>
        </w:rPr>
        <w:t>（牵头</w:t>
      </w:r>
      <w:r>
        <w:rPr>
          <w:rFonts w:ascii="楷体" w:eastAsia="楷体" w:hAnsi="楷体" w:cs="楷体" w:hint="eastAsia"/>
          <w:sz w:val="32"/>
          <w:szCs w:val="32"/>
        </w:rPr>
        <w:t>部门：区商务和投资促进局）</w:t>
      </w:r>
    </w:p>
    <w:p w:rsidR="003C7625" w:rsidRDefault="00A349D8">
      <w:pPr>
        <w:spacing w:line="560" w:lineRule="exact"/>
        <w:ind w:firstLineChars="200" w:firstLine="640"/>
        <w:rPr>
          <w:sz w:val="32"/>
          <w:szCs w:val="32"/>
        </w:rPr>
      </w:pPr>
      <w:r>
        <w:rPr>
          <w:rFonts w:hint="eastAsia"/>
          <w:sz w:val="32"/>
          <w:szCs w:val="32"/>
          <w:lang w:val="en-US"/>
        </w:rPr>
        <w:t>2</w:t>
      </w:r>
      <w:r>
        <w:rPr>
          <w:rFonts w:hint="eastAsia"/>
          <w:sz w:val="32"/>
          <w:szCs w:val="32"/>
        </w:rPr>
        <w:t>．完善“单一窗口”功能。进一步完善出口退税功能，全面推行无纸化申报。加强“单一窗口”金融服务功能的推广及拓展。</w:t>
      </w:r>
      <w:r>
        <w:rPr>
          <w:rFonts w:ascii="楷体" w:eastAsia="楷体" w:hAnsi="楷体" w:cs="楷体" w:hint="eastAsia"/>
          <w:sz w:val="32"/>
          <w:szCs w:val="32"/>
        </w:rPr>
        <w:t>（牵头部门：</w:t>
      </w:r>
      <w:r>
        <w:rPr>
          <w:rFonts w:ascii="楷体" w:eastAsia="楷体" w:hAnsi="楷体" w:cs="楷体" w:hint="eastAsia"/>
          <w:sz w:val="32"/>
          <w:szCs w:val="32"/>
        </w:rPr>
        <w:t>区税务局</w:t>
      </w:r>
      <w:r>
        <w:rPr>
          <w:rFonts w:ascii="楷体" w:eastAsia="楷体" w:hAnsi="楷体" w:cs="楷体" w:hint="eastAsia"/>
          <w:sz w:val="32"/>
          <w:szCs w:val="32"/>
        </w:rPr>
        <w:t>；责任部门：</w:t>
      </w:r>
      <w:r>
        <w:rPr>
          <w:rFonts w:ascii="楷体" w:eastAsia="楷体" w:hAnsi="楷体" w:cs="楷体" w:hint="eastAsia"/>
          <w:sz w:val="32"/>
          <w:szCs w:val="32"/>
        </w:rPr>
        <w:t>区商务和投资促进局</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3</w:t>
      </w:r>
      <w:r>
        <w:rPr>
          <w:rFonts w:hint="eastAsia"/>
          <w:sz w:val="32"/>
          <w:szCs w:val="32"/>
        </w:rPr>
        <w:t>.</w:t>
      </w:r>
      <w:r>
        <w:rPr>
          <w:rFonts w:hint="eastAsia"/>
          <w:sz w:val="32"/>
          <w:szCs w:val="32"/>
        </w:rPr>
        <w:t>提升多式联运基础设施水平。建立促进多式联运发展联席会议制度，强化多式联运设施用地保障，开展多式联运示范工程建设，研究多式联运经营主体培育引入、智能化装备应用的支持政策</w:t>
      </w:r>
      <w:r>
        <w:rPr>
          <w:rFonts w:hint="eastAsia"/>
          <w:sz w:val="32"/>
          <w:szCs w:val="32"/>
        </w:rPr>
        <w:t>，</w:t>
      </w:r>
      <w:r>
        <w:rPr>
          <w:rFonts w:hint="eastAsia"/>
          <w:sz w:val="32"/>
          <w:szCs w:val="32"/>
        </w:rPr>
        <w:t>加快枢纽站场建设，推动场站设施共建和信息开放共享。</w:t>
      </w:r>
      <w:r>
        <w:rPr>
          <w:rFonts w:ascii="楷体" w:eastAsia="楷体" w:hAnsi="楷体" w:cs="楷体" w:hint="eastAsia"/>
          <w:sz w:val="32"/>
          <w:szCs w:val="32"/>
        </w:rPr>
        <w:t>（</w:t>
      </w:r>
      <w:r>
        <w:rPr>
          <w:rFonts w:ascii="楷体" w:eastAsia="楷体" w:hAnsi="楷体" w:cs="楷体" w:hint="eastAsia"/>
          <w:sz w:val="32"/>
          <w:szCs w:val="32"/>
        </w:rPr>
        <w:t>责任</w:t>
      </w:r>
      <w:r>
        <w:rPr>
          <w:rFonts w:ascii="楷体" w:eastAsia="楷体" w:hAnsi="楷体" w:cs="楷体" w:hint="eastAsia"/>
          <w:sz w:val="32"/>
          <w:szCs w:val="32"/>
        </w:rPr>
        <w:t>部门：</w:t>
      </w:r>
      <w:r>
        <w:rPr>
          <w:rFonts w:ascii="楷体" w:eastAsia="楷体" w:hAnsi="楷体" w:cs="楷体" w:hint="eastAsia"/>
          <w:sz w:val="32"/>
          <w:szCs w:val="32"/>
        </w:rPr>
        <w:t>区交通运输局</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七、优化金融服务</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落实银行差异化年度监管考核目标。持续加大普惠型小微企业贷款（即单户授信</w:t>
      </w:r>
      <w:r>
        <w:rPr>
          <w:rFonts w:hint="eastAsia"/>
          <w:sz w:val="32"/>
          <w:szCs w:val="32"/>
        </w:rPr>
        <w:t>1000</w:t>
      </w:r>
      <w:r>
        <w:rPr>
          <w:rFonts w:hint="eastAsia"/>
          <w:sz w:val="32"/>
          <w:szCs w:val="32"/>
        </w:rPr>
        <w:t>万元以下（含）小微企业贷款，且剔除票据贴现和转贴现业务，下同）投放力度，</w:t>
      </w:r>
      <w:r>
        <w:rPr>
          <w:rFonts w:hint="eastAsia"/>
          <w:sz w:val="32"/>
          <w:szCs w:val="32"/>
        </w:rPr>
        <w:t>2021</w:t>
      </w:r>
      <w:r>
        <w:rPr>
          <w:rFonts w:hint="eastAsia"/>
          <w:sz w:val="32"/>
          <w:szCs w:val="32"/>
        </w:rPr>
        <w:t>年努力实现此类贷款较年初增速不低于各项贷款增速，有贷款余额的户数</w:t>
      </w:r>
      <w:r>
        <w:rPr>
          <w:rFonts w:hint="eastAsia"/>
          <w:sz w:val="32"/>
          <w:szCs w:val="32"/>
        </w:rPr>
        <w:t>不低于年初水平的“两增”目标。</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lastRenderedPageBreak/>
        <w:t>2.</w:t>
      </w:r>
      <w:r>
        <w:rPr>
          <w:rFonts w:hint="eastAsia"/>
          <w:sz w:val="32"/>
          <w:szCs w:val="32"/>
        </w:rPr>
        <w:t>开展商业银行小微企业金融服务监管评价。在贷款结构优化、降低企业融资成本、风险化解等方面开展银行服务实体经济评价。</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推动涉企政务数据共享开放。归集涉企政务数据资源，做好公共数据共享开放管理、服务、安全工作。</w:t>
      </w:r>
      <w:r>
        <w:rPr>
          <w:rFonts w:hint="eastAsia"/>
          <w:sz w:val="32"/>
          <w:szCs w:val="32"/>
        </w:rPr>
        <w:t>配合</w:t>
      </w:r>
      <w:r>
        <w:rPr>
          <w:rFonts w:hint="eastAsia"/>
          <w:sz w:val="32"/>
          <w:szCs w:val="32"/>
        </w:rPr>
        <w:t>市普惠金融服务中心建设，不断完善服务功能，进一步整合企业政务数据信息，探索全量数据应用场景，实现各部门间的数据共享和依法开放。不断探索数据新应用场景，加快推进特色化小场景数据采集，建立小微企业多维信息数据库，解决银企信息不对称难题。（责任部门：</w:t>
      </w:r>
      <w:r>
        <w:rPr>
          <w:rFonts w:hint="eastAsia"/>
          <w:sz w:val="32"/>
          <w:szCs w:val="32"/>
        </w:rPr>
        <w:t>区金融服务中心</w:t>
      </w:r>
      <w:r>
        <w:rPr>
          <w:rFonts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lang w:val="en-US"/>
        </w:rPr>
        <w:t>政府办公室</w:t>
      </w:r>
      <w:r>
        <w:rPr>
          <w:rFonts w:hint="eastAsia"/>
          <w:sz w:val="32"/>
          <w:szCs w:val="32"/>
        </w:rPr>
        <w:t>）根据省市部署做好平台一体化建设任务，加大宣传推广力度，依规向市公共信用信息平台和门户网站归集信用信息。</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4.</w:t>
      </w:r>
      <w:r>
        <w:rPr>
          <w:rFonts w:hint="eastAsia"/>
          <w:sz w:val="32"/>
          <w:szCs w:val="32"/>
        </w:rPr>
        <w:t>进一步完善征信体系。支持符合条件的征信机构做大做强，推动地方政府开放数据资源。配合中国人民银行征信中心做</w:t>
      </w:r>
      <w:r>
        <w:rPr>
          <w:rFonts w:hint="eastAsia"/>
          <w:sz w:val="32"/>
          <w:szCs w:val="32"/>
        </w:rPr>
        <w:t>好金融信用信息基础数据库的稳定高效运行，不断拓展征信系统接入机构范围，推动入库信息主体数量持续增长。</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5</w:t>
      </w:r>
      <w:r>
        <w:rPr>
          <w:rFonts w:hint="eastAsia"/>
          <w:sz w:val="32"/>
          <w:szCs w:val="32"/>
        </w:rPr>
        <w:t>.</w:t>
      </w:r>
      <w:r>
        <w:rPr>
          <w:rFonts w:hint="eastAsia"/>
          <w:sz w:val="32"/>
          <w:szCs w:val="32"/>
        </w:rPr>
        <w:t>完善政府性融资担保体系。加大对政府性融资担保机构的资金支持力度，鼓励建立完善资本金动态补充、再担保风险补偿及担保机构奖补机制。完善绩效考核和尽职免责制度，突</w:t>
      </w:r>
      <w:r>
        <w:rPr>
          <w:rFonts w:hint="eastAsia"/>
          <w:sz w:val="32"/>
          <w:szCs w:val="32"/>
        </w:rPr>
        <w:t>出聚焦支农支小、保本微利运营、发挥增信作用等政策导向。配</w:t>
      </w:r>
      <w:r>
        <w:rPr>
          <w:rFonts w:hint="eastAsia"/>
          <w:sz w:val="32"/>
          <w:szCs w:val="32"/>
        </w:rPr>
        <w:lastRenderedPageBreak/>
        <w:t>合市工信局利用中小企业信用担保业务信息报送系统平台，督促企业积极开展融资担保业务，扩大小微企业融资担保业务</w:t>
      </w:r>
      <w:r>
        <w:rPr>
          <w:rFonts w:hint="eastAsia"/>
          <w:sz w:val="32"/>
          <w:szCs w:val="32"/>
        </w:rPr>
        <w:t>规模、降低小微企业担保费率，加大对中小微企业的支持力度。</w:t>
      </w:r>
      <w:r>
        <w:rPr>
          <w:rFonts w:ascii="楷体" w:eastAsia="楷体" w:hAnsi="楷体" w:cs="楷体" w:hint="eastAsia"/>
          <w:sz w:val="32"/>
          <w:szCs w:val="32"/>
        </w:rPr>
        <w:t>（责任部门：</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r>
        <w:rPr>
          <w:rFonts w:ascii="楷体" w:eastAsia="楷体" w:hAnsi="楷体" w:cs="楷体" w:hint="eastAsia"/>
          <w:sz w:val="32"/>
          <w:szCs w:val="32"/>
        </w:rPr>
        <w:t>区工业和信息化局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6</w:t>
      </w:r>
      <w:r>
        <w:rPr>
          <w:rFonts w:hint="eastAsia"/>
          <w:sz w:val="32"/>
          <w:szCs w:val="32"/>
        </w:rPr>
        <w:t>.</w:t>
      </w:r>
      <w:r>
        <w:rPr>
          <w:rFonts w:hint="eastAsia"/>
          <w:sz w:val="32"/>
          <w:szCs w:val="32"/>
        </w:rPr>
        <w:t>拓宽企业直接融资渠道。支持企业上市、挂牌，全年新上市挂牌企业保持增长。支持企业通过发行公司信用类债券、私募股权投资等多种渠道募集资金。持续推进债券发行“双百攻坚行动”，组织具有承销资格的金融机构加强与融资担保公司、信用增进公司合作；加强对企业尤其是民营企业发债融资辅导，继续用好《山东省直接债务融资引导奖励办法》，通过典型示范带动，提升企业对银行间市场债券融资的认知度与积极性。</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r>
        <w:rPr>
          <w:rFonts w:ascii="楷体" w:eastAsia="楷体" w:hAnsi="楷体" w:cs="楷体" w:hint="eastAsia"/>
          <w:sz w:val="32"/>
          <w:szCs w:val="32"/>
        </w:rPr>
        <w:t>区发展改革局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7</w:t>
      </w:r>
      <w:r>
        <w:rPr>
          <w:rFonts w:hint="eastAsia"/>
          <w:sz w:val="32"/>
          <w:szCs w:val="32"/>
        </w:rPr>
        <w:t>.</w:t>
      </w:r>
      <w:r>
        <w:rPr>
          <w:rFonts w:hint="eastAsia"/>
          <w:sz w:val="32"/>
          <w:szCs w:val="32"/>
        </w:rPr>
        <w:t>优化金融信用生态环境。加大对银行机构信贷行为管控力度，防范内外勾结、非法放贷、骗取贷款等行为。（责任部门：</w:t>
      </w:r>
      <w:r>
        <w:rPr>
          <w:rFonts w:hint="eastAsia"/>
          <w:sz w:val="32"/>
          <w:szCs w:val="32"/>
        </w:rPr>
        <w:t>区金融服务中心</w:t>
      </w:r>
      <w:r>
        <w:rPr>
          <w:rFonts w:hint="eastAsia"/>
          <w:sz w:val="32"/>
          <w:szCs w:val="32"/>
        </w:rPr>
        <w:t>）集中开展打击恶意逃废金融债务专项行动，严惩恶意逃废银行债务、“搭便车”等行为。</w:t>
      </w:r>
      <w:r>
        <w:rPr>
          <w:rFonts w:ascii="楷体" w:eastAsia="楷体" w:hAnsi="楷体" w:cs="楷体" w:hint="eastAsia"/>
          <w:sz w:val="32"/>
          <w:szCs w:val="32"/>
        </w:rPr>
        <w:t>（责任部门：</w:t>
      </w:r>
      <w:r>
        <w:rPr>
          <w:rFonts w:ascii="楷体" w:eastAsia="楷体" w:hAnsi="楷体" w:cs="楷体" w:hint="eastAsia"/>
          <w:sz w:val="32"/>
          <w:szCs w:val="32"/>
        </w:rPr>
        <w:t>区公安分局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lang w:val="en-US"/>
        </w:rPr>
        <w:t>8</w:t>
      </w:r>
      <w:r>
        <w:rPr>
          <w:rFonts w:hint="eastAsia"/>
          <w:sz w:val="32"/>
          <w:szCs w:val="32"/>
        </w:rPr>
        <w:t>.</w:t>
      </w:r>
      <w:r>
        <w:rPr>
          <w:rFonts w:hint="eastAsia"/>
          <w:sz w:val="32"/>
          <w:szCs w:val="32"/>
        </w:rPr>
        <w:t>提升获得信贷便利度。推进商业银行运用大数据等技术建立风险定价和管控模型，优化再造对中小微企业的信贷发放流程和模式，推行线上服务、“不见面”审批等便捷信贷服务。引导银行机构扩大知识产权、股权、特许经营权、应收账款、收费权、动产等抵（质）押贷款业务等新型融资服务。推动保</w:t>
      </w:r>
      <w:r>
        <w:rPr>
          <w:rFonts w:hint="eastAsia"/>
          <w:sz w:val="32"/>
          <w:szCs w:val="32"/>
        </w:rPr>
        <w:lastRenderedPageBreak/>
        <w:t>险公司为小微企</w:t>
      </w:r>
      <w:r>
        <w:rPr>
          <w:rFonts w:hint="eastAsia"/>
          <w:sz w:val="32"/>
          <w:szCs w:val="32"/>
        </w:rPr>
        <w:t>业提供灵活的小微企业贷款保证保险产品。完善水电气、纳税、社保等领域信用评价标准和指标体系，加强相关信用信息在信贷发放方面的应用。积极开展“银税互动”，推进辖区主要银行机构接入银税互动平台，探索推进个体工商户纳税信用评价。</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八、办理破产</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切实降低破产成本。推行网上立案、网上送达、网上召开债权人会议、网上拍卖的办理破产案件模式，提升破产审判信息化水平。落实深化网络询价措施，制定破产程序中债务人财产网络拍卖相关规定，规范辖区管理人实施网络拍卖，提高财产处置效</w:t>
      </w:r>
      <w:r>
        <w:rPr>
          <w:rFonts w:hint="eastAsia"/>
          <w:sz w:val="32"/>
          <w:szCs w:val="32"/>
        </w:rPr>
        <w:t>率，降低拍卖成本。提高债务人财产的变现价值，提高破产回收率。</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2.</w:t>
      </w:r>
      <w:r>
        <w:rPr>
          <w:rFonts w:hint="eastAsia"/>
          <w:sz w:val="32"/>
          <w:szCs w:val="32"/>
        </w:rPr>
        <w:t>压缩办理破产周期。利用破产网络管理平台对破产积案</w:t>
      </w:r>
      <w:r>
        <w:rPr>
          <w:rFonts w:hint="eastAsia"/>
          <w:sz w:val="32"/>
          <w:szCs w:val="32"/>
        </w:rPr>
        <w:t xml:space="preserve"> </w:t>
      </w:r>
      <w:r>
        <w:rPr>
          <w:rFonts w:hint="eastAsia"/>
          <w:sz w:val="32"/>
          <w:szCs w:val="32"/>
        </w:rPr>
        <w:t>实时监控，及时督促，尽快全部清结。整合现行简易程序和“执转破”规定，深化破产案件繁简分流改革，制定全面系统的繁简分流、快速审理办法，进一步推进简单破产案件快速办理，提高适用简易程序办理破产案件的比例。</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建立破产税务便捷处理机制。针对破产案件的涉税痛点难点，制定、落实和优化关于税务债权申报、发票领用、税务注销等涉税业务的操作规程。</w:t>
      </w:r>
      <w:r>
        <w:rPr>
          <w:rFonts w:ascii="楷体" w:eastAsia="楷体" w:hAnsi="楷体" w:cs="楷体" w:hint="eastAsia"/>
          <w:sz w:val="32"/>
          <w:szCs w:val="32"/>
        </w:rPr>
        <w:t>（责任部门：</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tabs>
          <w:tab w:val="left" w:pos="7826"/>
        </w:tabs>
      </w:pPr>
      <w:r>
        <w:rPr>
          <w:rFonts w:hint="eastAsia"/>
        </w:rPr>
        <w:tab/>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完善破产企业注销和征信监管机制。进一步简化破产清算</w:t>
      </w:r>
      <w:r>
        <w:rPr>
          <w:rFonts w:hint="eastAsia"/>
          <w:sz w:val="32"/>
          <w:szCs w:val="32"/>
        </w:rPr>
        <w:lastRenderedPageBreak/>
        <w:t>企业注销的材料，明确破产企业高管征信监管规则。</w:t>
      </w:r>
      <w:r>
        <w:rPr>
          <w:rFonts w:ascii="楷体" w:eastAsia="楷体" w:hAnsi="楷体" w:cs="楷体" w:hint="eastAsia"/>
          <w:sz w:val="32"/>
          <w:szCs w:val="32"/>
        </w:rPr>
        <w:t>（责任部门：</w:t>
      </w:r>
      <w:r>
        <w:rPr>
          <w:rFonts w:ascii="楷体" w:eastAsia="楷体" w:hAnsi="楷体" w:cs="楷体" w:hint="eastAsia"/>
          <w:sz w:val="32"/>
          <w:szCs w:val="32"/>
        </w:rPr>
        <w:t>区市场监管局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积极支持破产重整企业修复征信记录。结合</w:t>
      </w:r>
      <w:r>
        <w:rPr>
          <w:rFonts w:hint="eastAsia"/>
          <w:sz w:val="32"/>
          <w:szCs w:val="32"/>
        </w:rPr>
        <w:t>区金融服务中心</w:t>
      </w:r>
      <w:r>
        <w:rPr>
          <w:rFonts w:hint="eastAsia"/>
          <w:sz w:val="32"/>
          <w:szCs w:val="32"/>
        </w:rPr>
        <w:t>关于破产重整企业信用修复机制的相关要求，指导商业银行等国家金融信息基础数据库接入机构根据企业破产重整方案执行情况，按照规范要求，进行数据报送，更新信贷记录。</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6.</w:t>
      </w:r>
      <w:r>
        <w:rPr>
          <w:rFonts w:hint="eastAsia"/>
          <w:sz w:val="32"/>
          <w:szCs w:val="32"/>
        </w:rPr>
        <w:t>提高企业重整成功率。推动企业市场化重整专项工作，制定预重整办法，对陷入经营困境但符合国家产业政策、有市场前景的企业加大重整力度，积极引入风险投资等主体参与企业重整。</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九、执行合同</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完善一站式多元解纷机制。加强特邀调解员管理，完善全</w:t>
      </w:r>
      <w:r>
        <w:rPr>
          <w:rFonts w:hint="eastAsia"/>
          <w:sz w:val="32"/>
          <w:szCs w:val="32"/>
        </w:rPr>
        <w:t>区法院</w:t>
      </w:r>
      <w:r>
        <w:rPr>
          <w:rFonts w:hint="eastAsia"/>
          <w:sz w:val="32"/>
          <w:szCs w:val="32"/>
        </w:rPr>
        <w:t>特邀调解员名册，分级开展特邀调解员培训，建立特邀调解员激励与退出机制。强化诉调对接，将调解员统一纳入速裁快审团队，进一步完善调解与速裁衔接机制。大力推动行业调解工作，在纠纷多发的金融、道路交通等领域普遍引入诉前调解，加大调解力度，</w:t>
      </w:r>
      <w:r>
        <w:rPr>
          <w:rFonts w:hint="eastAsia"/>
          <w:sz w:val="32"/>
          <w:szCs w:val="32"/>
        </w:rPr>
        <w:t>9</w:t>
      </w:r>
      <w:r>
        <w:rPr>
          <w:rFonts w:hint="eastAsia"/>
          <w:sz w:val="32"/>
          <w:szCs w:val="32"/>
        </w:rPr>
        <w:t>月底前民商事案件</w:t>
      </w:r>
      <w:r>
        <w:rPr>
          <w:rFonts w:hint="eastAsia"/>
          <w:sz w:val="32"/>
          <w:szCs w:val="32"/>
        </w:rPr>
        <w:t>诉前调解成功率明显提高。</w:t>
      </w:r>
      <w:r>
        <w:rPr>
          <w:rFonts w:ascii="楷体" w:eastAsia="楷体" w:hAnsi="楷体" w:cs="楷体" w:hint="eastAsia"/>
          <w:sz w:val="32"/>
          <w:szCs w:val="32"/>
        </w:rPr>
        <w:t>（牵头部门：</w:t>
      </w:r>
      <w:r>
        <w:rPr>
          <w:rFonts w:ascii="楷体" w:eastAsia="楷体" w:hAnsi="楷体" w:cs="楷体" w:hint="eastAsia"/>
          <w:sz w:val="32"/>
          <w:szCs w:val="32"/>
        </w:rPr>
        <w:t>区法院</w:t>
      </w:r>
      <w:r>
        <w:rPr>
          <w:rFonts w:ascii="楷体" w:eastAsia="楷体" w:hAnsi="楷体" w:cs="楷体" w:hint="eastAsia"/>
          <w:sz w:val="32"/>
          <w:szCs w:val="32"/>
        </w:rPr>
        <w:t>；责任部门：</w:t>
      </w:r>
      <w:r>
        <w:rPr>
          <w:rFonts w:ascii="楷体" w:eastAsia="楷体" w:hAnsi="楷体" w:cs="楷体" w:hint="eastAsia"/>
          <w:sz w:val="32"/>
          <w:szCs w:val="32"/>
        </w:rPr>
        <w:t>区司法局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2.</w:t>
      </w:r>
      <w:r>
        <w:rPr>
          <w:rFonts w:hint="eastAsia"/>
          <w:sz w:val="32"/>
          <w:szCs w:val="32"/>
        </w:rPr>
        <w:t>提升网上诉讼服务水平。推广网上智能诉状自动生成服务，推动民间借贷纠纷等</w:t>
      </w:r>
      <w:r>
        <w:rPr>
          <w:rFonts w:hint="eastAsia"/>
          <w:sz w:val="32"/>
          <w:szCs w:val="32"/>
        </w:rPr>
        <w:t>20</w:t>
      </w:r>
      <w:r>
        <w:rPr>
          <w:rFonts w:hint="eastAsia"/>
          <w:sz w:val="32"/>
          <w:szCs w:val="32"/>
        </w:rPr>
        <w:t>类民商事案件的起诉状自动生成，大力加强当事人应用引导。进一步提高网上立案质效，对当事人提</w:t>
      </w:r>
      <w:r>
        <w:rPr>
          <w:rFonts w:hint="eastAsia"/>
          <w:sz w:val="32"/>
          <w:szCs w:val="32"/>
        </w:rPr>
        <w:lastRenderedPageBreak/>
        <w:t>交的网上立案申请原则上</w:t>
      </w:r>
      <w:r>
        <w:rPr>
          <w:rFonts w:hint="eastAsia"/>
          <w:sz w:val="32"/>
          <w:szCs w:val="32"/>
        </w:rPr>
        <w:t>24</w:t>
      </w:r>
      <w:r>
        <w:rPr>
          <w:rFonts w:hint="eastAsia"/>
          <w:sz w:val="32"/>
          <w:szCs w:val="32"/>
        </w:rPr>
        <w:t>小时内审核完毕并反馈审核结果，平均审核时间最长不超过</w:t>
      </w:r>
      <w:r>
        <w:rPr>
          <w:rFonts w:hint="eastAsia"/>
          <w:sz w:val="32"/>
          <w:szCs w:val="32"/>
        </w:rPr>
        <w:t>3</w:t>
      </w:r>
      <w:r>
        <w:rPr>
          <w:rFonts w:hint="eastAsia"/>
          <w:sz w:val="32"/>
          <w:szCs w:val="32"/>
        </w:rPr>
        <w:t>日。积极推行“一键申请执行”，逐步实现网上申请执行立案的申请书通过案件信息回填自动生成，生效法律文书自动获取，切实提高当事人执行立案便利度。加大困难当事人诉讼费减缓免措施适用力度，对当事人网上提出的诉</w:t>
      </w:r>
      <w:r>
        <w:rPr>
          <w:rFonts w:hint="eastAsia"/>
          <w:sz w:val="32"/>
          <w:szCs w:val="32"/>
        </w:rPr>
        <w:t>讼费减缓免申请</w:t>
      </w:r>
      <w:r>
        <w:rPr>
          <w:rFonts w:hint="eastAsia"/>
          <w:sz w:val="32"/>
          <w:szCs w:val="32"/>
        </w:rPr>
        <w:t>7</w:t>
      </w:r>
      <w:r>
        <w:rPr>
          <w:rFonts w:hint="eastAsia"/>
          <w:sz w:val="32"/>
          <w:szCs w:val="32"/>
        </w:rPr>
        <w:t>日内完成审核。</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全面推广电子诉讼。大力推进互联网法庭建设，加强“云庭审”系统运用，提升当事人在线诉讼体验，提高互联网庭审适用率。实现当事人网上证据提交和证据交换，提高当事人网上阅卷便利度，提升电子卷宗电子化自动生成率。大力推广电子送达方式，进一步落实《关于共同推进诉讼文书使用电子送达实施意见》，程序性文书原则上采取电子送达方式，提高裁判文书电子送达适用率。规范网上诉讼程序，逐步完善互联网电子诉讼规则。</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深化案件繁简分流。推进案件繁简分流、轻重分</w:t>
      </w:r>
      <w:r>
        <w:rPr>
          <w:rFonts w:hint="eastAsia"/>
          <w:sz w:val="32"/>
          <w:szCs w:val="32"/>
        </w:rPr>
        <w:t>离、快慢分道，进一步规范民商事案件办理流程，简化庭审程序和裁判文书制作，强化简案速裁和普案快审机制，提高审判效率。进一步提高一审民商事案件简易程序适用率，一审民商事案件简易程序（含小额诉讼、督促程序）适用率保持在</w:t>
      </w:r>
      <w:r>
        <w:rPr>
          <w:rFonts w:hint="eastAsia"/>
          <w:sz w:val="32"/>
          <w:szCs w:val="32"/>
        </w:rPr>
        <w:t>80</w:t>
      </w:r>
      <w:r>
        <w:rPr>
          <w:rFonts w:hint="eastAsia"/>
          <w:sz w:val="32"/>
          <w:szCs w:val="32"/>
          <w:lang w:val="en-US"/>
        </w:rPr>
        <w:t>%</w:t>
      </w:r>
      <w:r>
        <w:rPr>
          <w:rFonts w:hint="eastAsia"/>
          <w:sz w:val="32"/>
          <w:szCs w:val="32"/>
        </w:rPr>
        <w:t>以上。</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加强案件审理期限管控。严格控制审限变更，进一步加强对民商事案件的审限延长、扣除和诉讼中止的监督管理。继续</w:t>
      </w:r>
      <w:r>
        <w:rPr>
          <w:rFonts w:hint="eastAsia"/>
          <w:sz w:val="32"/>
          <w:szCs w:val="32"/>
        </w:rPr>
        <w:lastRenderedPageBreak/>
        <w:t>严格控制民商事案件延期开庭次数，适用普通程序审理的案件延期开庭次数不超过两次，适用简易程序和小额诉讼程序的案件延期开庭不超过一次。切实加强案件审理节点管控与监</w:t>
      </w:r>
      <w:r>
        <w:rPr>
          <w:rFonts w:hint="eastAsia"/>
          <w:sz w:val="32"/>
          <w:szCs w:val="32"/>
        </w:rPr>
        <w:t>督，将民商事案件的平均审理期限保持在</w:t>
      </w:r>
      <w:r>
        <w:rPr>
          <w:rFonts w:hint="eastAsia"/>
          <w:sz w:val="32"/>
          <w:szCs w:val="32"/>
        </w:rPr>
        <w:t>60</w:t>
      </w:r>
      <w:r>
        <w:rPr>
          <w:rFonts w:hint="eastAsia"/>
          <w:sz w:val="32"/>
          <w:szCs w:val="32"/>
        </w:rPr>
        <w:t>日以内，严防长期未结案件出现。</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6.</w:t>
      </w:r>
      <w:r>
        <w:rPr>
          <w:rFonts w:hint="eastAsia"/>
          <w:sz w:val="32"/>
          <w:szCs w:val="32"/>
        </w:rPr>
        <w:t>持续推进司法公开。推进全</w:t>
      </w:r>
      <w:r>
        <w:rPr>
          <w:rFonts w:hint="eastAsia"/>
          <w:sz w:val="32"/>
          <w:szCs w:val="32"/>
        </w:rPr>
        <w:t>区法院</w:t>
      </w:r>
      <w:r>
        <w:rPr>
          <w:rFonts w:hint="eastAsia"/>
          <w:sz w:val="32"/>
          <w:szCs w:val="32"/>
        </w:rPr>
        <w:t>裁判文书上网公开，当事人可以通过“中国裁判文书网”查阅案件裁判文书，裁判文书上网公开率保持在</w:t>
      </w:r>
      <w:r>
        <w:rPr>
          <w:rFonts w:hint="eastAsia"/>
          <w:sz w:val="32"/>
          <w:szCs w:val="32"/>
        </w:rPr>
        <w:t>90</w:t>
      </w:r>
      <w:r>
        <w:rPr>
          <w:rFonts w:hint="eastAsia"/>
          <w:sz w:val="32"/>
          <w:szCs w:val="32"/>
          <w:lang w:val="en-US"/>
        </w:rPr>
        <w:t>%</w:t>
      </w:r>
      <w:r>
        <w:rPr>
          <w:rFonts w:hint="eastAsia"/>
          <w:sz w:val="32"/>
          <w:szCs w:val="32"/>
        </w:rPr>
        <w:t>以上。大力推进庭审直播公开，提高庭审直播数量，庭审直播公开数量达到诉讼收案总数的</w:t>
      </w:r>
      <w:r>
        <w:rPr>
          <w:rFonts w:hint="eastAsia"/>
          <w:sz w:val="32"/>
          <w:szCs w:val="32"/>
        </w:rPr>
        <w:t>15</w:t>
      </w:r>
      <w:r>
        <w:rPr>
          <w:rFonts w:hint="eastAsia"/>
          <w:sz w:val="32"/>
          <w:szCs w:val="32"/>
          <w:lang w:val="en-US"/>
        </w:rPr>
        <w:t>%</w:t>
      </w:r>
      <w:r>
        <w:rPr>
          <w:rFonts w:hint="eastAsia"/>
          <w:sz w:val="32"/>
          <w:szCs w:val="32"/>
        </w:rPr>
        <w:t>以上。继续做好审判流程信息公开，当事人可以通过网络查询民商事案件审判流程节点信息，有效公开率达到</w:t>
      </w:r>
      <w:r>
        <w:rPr>
          <w:rFonts w:hint="eastAsia"/>
          <w:sz w:val="32"/>
          <w:szCs w:val="32"/>
        </w:rPr>
        <w:t>95</w:t>
      </w:r>
      <w:r>
        <w:rPr>
          <w:rFonts w:hint="eastAsia"/>
          <w:sz w:val="32"/>
          <w:szCs w:val="32"/>
          <w:lang w:val="en-US"/>
        </w:rPr>
        <w:t>%</w:t>
      </w:r>
      <w:r>
        <w:rPr>
          <w:rFonts w:hint="eastAsia"/>
          <w:sz w:val="32"/>
          <w:szCs w:val="32"/>
        </w:rPr>
        <w:t>以上。</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7.</w:t>
      </w:r>
      <w:r>
        <w:rPr>
          <w:rFonts w:hint="eastAsia"/>
          <w:sz w:val="32"/>
          <w:szCs w:val="32"/>
        </w:rPr>
        <w:t>规范司法委托鉴定。严格司法鉴定机构、鉴定人准入登记，加强对鉴定机构和鉴定人动态管理，落实不合格鉴定机构、鉴定人淘汰退出制度。大力推进网上委托鉴定，进一步规范人民法院对外委托鉴定系统的使用，加强对鉴定的跟踪管理，有效压减鉴定周期，</w:t>
      </w:r>
      <w:r>
        <w:rPr>
          <w:rFonts w:hint="eastAsia"/>
          <w:sz w:val="32"/>
          <w:szCs w:val="32"/>
        </w:rPr>
        <w:t>9</w:t>
      </w:r>
      <w:r>
        <w:rPr>
          <w:rFonts w:hint="eastAsia"/>
          <w:sz w:val="32"/>
          <w:szCs w:val="32"/>
        </w:rPr>
        <w:t>月底前将网上委托鉴定率提高到</w:t>
      </w:r>
      <w:r>
        <w:rPr>
          <w:rFonts w:hint="eastAsia"/>
          <w:sz w:val="32"/>
          <w:szCs w:val="32"/>
        </w:rPr>
        <w:t>95</w:t>
      </w:r>
      <w:r>
        <w:rPr>
          <w:rFonts w:hint="eastAsia"/>
          <w:sz w:val="32"/>
          <w:szCs w:val="32"/>
          <w:lang w:val="en-US"/>
        </w:rPr>
        <w:t>%</w:t>
      </w:r>
      <w:r>
        <w:rPr>
          <w:rFonts w:hint="eastAsia"/>
          <w:sz w:val="32"/>
          <w:szCs w:val="32"/>
        </w:rPr>
        <w:t>以上。实行鉴定程序前置，扩大诉前调解阶段的鉴定适用范围，有效减少因鉴定导致案件审理周期较长的情形。</w:t>
      </w:r>
      <w:r>
        <w:rPr>
          <w:rFonts w:ascii="楷体" w:eastAsia="楷体" w:hAnsi="楷体" w:cs="楷体" w:hint="eastAsia"/>
          <w:sz w:val="32"/>
          <w:szCs w:val="32"/>
        </w:rPr>
        <w:t>（牵头部门：</w:t>
      </w:r>
      <w:r>
        <w:rPr>
          <w:rFonts w:ascii="楷体" w:eastAsia="楷体" w:hAnsi="楷体" w:cs="楷体" w:hint="eastAsia"/>
          <w:sz w:val="32"/>
          <w:szCs w:val="32"/>
        </w:rPr>
        <w:t>区法院</w:t>
      </w:r>
      <w:r>
        <w:rPr>
          <w:rFonts w:ascii="楷体" w:eastAsia="楷体" w:hAnsi="楷体" w:cs="楷体" w:hint="eastAsia"/>
          <w:sz w:val="32"/>
          <w:szCs w:val="32"/>
        </w:rPr>
        <w:t>；责任部门：</w:t>
      </w:r>
      <w:r>
        <w:rPr>
          <w:rFonts w:ascii="楷体" w:eastAsia="楷体" w:hAnsi="楷体" w:cs="楷体" w:hint="eastAsia"/>
          <w:sz w:val="32"/>
          <w:szCs w:val="32"/>
        </w:rPr>
        <w:t>区司法局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8.</w:t>
      </w:r>
      <w:r>
        <w:rPr>
          <w:rFonts w:hint="eastAsia"/>
          <w:sz w:val="32"/>
          <w:szCs w:val="32"/>
        </w:rPr>
        <w:t>加大民商事案件执行力度。依托智慧法院建设，推动审判信息与执行信息共享，切实提高执行效率。加大网络执行</w:t>
      </w:r>
      <w:r>
        <w:rPr>
          <w:rFonts w:hint="eastAsia"/>
          <w:sz w:val="32"/>
          <w:szCs w:val="32"/>
        </w:rPr>
        <w:t>查控</w:t>
      </w:r>
      <w:r>
        <w:rPr>
          <w:rFonts w:hint="eastAsia"/>
          <w:sz w:val="32"/>
          <w:szCs w:val="32"/>
        </w:rPr>
        <w:lastRenderedPageBreak/>
        <w:t>力度，加强与相关职能部门的协作配合，逐步推动更大范围的财产查控工作网上办理，进一步解决执行财产难寻、被执行人难找的问题。开展“基本解决执行难”回头看专项活动，组织涉金融案件和涉党政机关、国有企业拖欠民营企业、中小企业债务案件专项执行行动。</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十、保护中小投资者</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提高上市公司治理水平。配合做好对上市公司的监管，加强对上市公司大股东、实际控制人及董事、监事和高级管理人员等“关键少数”的监管，督促上市公司落实内部控制相关规定，履行忠实勤勉义务，保障投资者知情权、表决权、收益权和监督权。</w:t>
      </w:r>
      <w:r>
        <w:rPr>
          <w:rFonts w:ascii="楷体" w:eastAsia="楷体" w:hAnsi="楷体" w:cs="楷体" w:hint="eastAsia"/>
          <w:sz w:val="32"/>
          <w:szCs w:val="32"/>
        </w:rPr>
        <w:t>（</w:t>
      </w:r>
      <w:r>
        <w:rPr>
          <w:rFonts w:ascii="楷体" w:eastAsia="楷体" w:hAnsi="楷体" w:cs="楷体" w:hint="eastAsia"/>
          <w:sz w:val="32"/>
          <w:szCs w:val="32"/>
        </w:rPr>
        <w:t>牵头部门：</w:t>
      </w:r>
      <w:r>
        <w:rPr>
          <w:rFonts w:ascii="楷体" w:eastAsia="楷体" w:hAnsi="楷体" w:cs="楷体" w:hint="eastAsia"/>
          <w:sz w:val="32"/>
          <w:szCs w:val="32"/>
        </w:rPr>
        <w:t>区金融服务中心</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区国资</w:t>
      </w:r>
      <w:r>
        <w:rPr>
          <w:rFonts w:ascii="楷体" w:eastAsia="楷体" w:hAnsi="楷体" w:cs="楷体" w:hint="eastAsia"/>
          <w:sz w:val="32"/>
          <w:szCs w:val="32"/>
          <w:lang w:val="en-US"/>
        </w:rPr>
        <w:t>中心</w:t>
      </w:r>
      <w:r>
        <w:rPr>
          <w:rFonts w:ascii="楷体" w:eastAsia="楷体" w:hAnsi="楷体" w:cs="楷体" w:hint="eastAsia"/>
          <w:sz w:val="32"/>
          <w:szCs w:val="32"/>
        </w:rPr>
        <w:t>、</w:t>
      </w:r>
      <w:r>
        <w:rPr>
          <w:rFonts w:ascii="楷体" w:eastAsia="楷体" w:hAnsi="楷体" w:cs="楷体" w:hint="eastAsia"/>
          <w:sz w:val="32"/>
          <w:szCs w:val="32"/>
        </w:rPr>
        <w:t>区工业和信息化局</w:t>
      </w:r>
      <w:r>
        <w:rPr>
          <w:rFonts w:ascii="楷体" w:eastAsia="楷体" w:hAnsi="楷体" w:cs="楷体" w:hint="eastAsia"/>
          <w:sz w:val="32"/>
          <w:szCs w:val="32"/>
        </w:rPr>
        <w:t>、</w:t>
      </w:r>
      <w:r>
        <w:rPr>
          <w:rFonts w:ascii="楷体" w:eastAsia="楷体" w:hAnsi="楷体" w:cs="楷体" w:hint="eastAsia"/>
          <w:sz w:val="32"/>
          <w:szCs w:val="32"/>
        </w:rPr>
        <w:t>区市场监管局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依法严查违法违规行为。有关部门要坚持以风险和问题为导向，积极配合山东证监局加强行政监管，适用“数错并罚”“累犯从重”原则，加大处罚力度；及时查处欺诈发行、财务造假等严重危害资本市场秩序行为，依法追究相关方刑事责任。</w:t>
      </w:r>
      <w:r>
        <w:rPr>
          <w:rFonts w:ascii="楷体" w:eastAsia="楷体" w:hAnsi="楷体" w:cs="楷体" w:hint="eastAsia"/>
          <w:sz w:val="32"/>
          <w:szCs w:val="32"/>
        </w:rPr>
        <w:t>（牵头部门：</w:t>
      </w:r>
      <w:r>
        <w:rPr>
          <w:rFonts w:ascii="楷体" w:eastAsia="楷体" w:hAnsi="楷体" w:cs="楷体" w:hint="eastAsia"/>
          <w:sz w:val="32"/>
          <w:szCs w:val="32"/>
        </w:rPr>
        <w:t>区法院</w:t>
      </w:r>
      <w:r>
        <w:rPr>
          <w:rFonts w:ascii="楷体" w:eastAsia="楷体" w:hAnsi="楷体" w:cs="楷体" w:hint="eastAsia"/>
          <w:sz w:val="32"/>
          <w:szCs w:val="32"/>
        </w:rPr>
        <w:t>；责任部门：</w:t>
      </w:r>
      <w:r>
        <w:rPr>
          <w:rFonts w:ascii="楷体" w:eastAsia="楷体" w:hAnsi="楷体" w:cs="楷体" w:hint="eastAsia"/>
          <w:sz w:val="32"/>
          <w:szCs w:val="32"/>
        </w:rPr>
        <w:t>区公安分局</w:t>
      </w:r>
      <w:r>
        <w:rPr>
          <w:rFonts w:ascii="楷体" w:eastAsia="楷体" w:hAnsi="楷体" w:cs="楷体" w:hint="eastAsia"/>
          <w:sz w:val="32"/>
          <w:szCs w:val="32"/>
        </w:rPr>
        <w:t>、</w:t>
      </w:r>
      <w:r>
        <w:rPr>
          <w:rFonts w:ascii="楷体" w:eastAsia="楷体" w:hAnsi="楷体" w:cs="楷体" w:hint="eastAsia"/>
          <w:sz w:val="32"/>
          <w:szCs w:val="32"/>
        </w:rPr>
        <w:t>区司法局</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r>
        <w:rPr>
          <w:rFonts w:ascii="楷体" w:eastAsia="楷体" w:hAnsi="楷体" w:cs="楷体" w:hint="eastAsia"/>
          <w:sz w:val="32"/>
          <w:szCs w:val="32"/>
        </w:rPr>
        <w:t>区国资</w:t>
      </w:r>
      <w:r>
        <w:rPr>
          <w:rFonts w:ascii="楷体" w:eastAsia="楷体" w:hAnsi="楷体" w:cs="楷体" w:hint="eastAsia"/>
          <w:sz w:val="32"/>
          <w:szCs w:val="32"/>
          <w:lang w:val="en-US"/>
        </w:rPr>
        <w:t>中心</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提升投资者维权便利度。成立中小投资者权益保护法律服务顾问团，加强中小投资者法律援助。完善纠纷多元化解机制和中小投资者权益保护机制，支持投资者保护机构通过持股行权、纠纷调解、支持诉讼等方式提供专业化、精准化纠纷解决</w:t>
      </w:r>
      <w:r>
        <w:rPr>
          <w:rFonts w:hint="eastAsia"/>
          <w:sz w:val="32"/>
          <w:szCs w:val="32"/>
        </w:rPr>
        <w:lastRenderedPageBreak/>
        <w:t>服务，支持投资者保护机构行使诉讼代表人职责。</w:t>
      </w:r>
      <w:r>
        <w:rPr>
          <w:rFonts w:ascii="楷体" w:eastAsia="楷体" w:hAnsi="楷体" w:cs="楷体" w:hint="eastAsia"/>
          <w:sz w:val="32"/>
          <w:szCs w:val="32"/>
        </w:rPr>
        <w:t>（牵头部门：</w:t>
      </w:r>
      <w:r>
        <w:rPr>
          <w:rFonts w:ascii="楷体" w:eastAsia="楷体" w:hAnsi="楷体" w:cs="楷体" w:hint="eastAsia"/>
          <w:sz w:val="32"/>
          <w:szCs w:val="32"/>
        </w:rPr>
        <w:t>区法院</w:t>
      </w:r>
      <w:r>
        <w:rPr>
          <w:rFonts w:ascii="楷体" w:eastAsia="楷体" w:hAnsi="楷体" w:cs="楷体" w:hint="eastAsia"/>
          <w:sz w:val="32"/>
          <w:szCs w:val="32"/>
        </w:rPr>
        <w:t>；责任部门：</w:t>
      </w:r>
      <w:r>
        <w:rPr>
          <w:rFonts w:ascii="楷体" w:eastAsia="楷体" w:hAnsi="楷体" w:cs="楷体" w:hint="eastAsia"/>
          <w:sz w:val="32"/>
          <w:szCs w:val="32"/>
        </w:rPr>
        <w:t>区司法局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4.</w:t>
      </w:r>
      <w:r>
        <w:rPr>
          <w:rFonts w:hint="eastAsia"/>
          <w:sz w:val="32"/>
          <w:szCs w:val="32"/>
        </w:rPr>
        <w:t>优化纠纷调解措施。加强诉前纠纷调解协作，畅通线上、线下诉调对接机制，实现专业调解组织与人民法院的在线诉调对接。各相关部门共同做好投资者纠纷调解工作，引导投资者通过中国投资者网维护自身权益。</w:t>
      </w:r>
      <w:r>
        <w:rPr>
          <w:rFonts w:ascii="楷体" w:eastAsia="楷体" w:hAnsi="楷体" w:cs="楷体" w:hint="eastAsia"/>
          <w:sz w:val="32"/>
          <w:szCs w:val="32"/>
        </w:rPr>
        <w:t>（牵头部门：</w:t>
      </w:r>
      <w:r>
        <w:rPr>
          <w:rFonts w:ascii="楷体" w:eastAsia="楷体" w:hAnsi="楷体" w:cs="楷体" w:hint="eastAsia"/>
          <w:sz w:val="32"/>
          <w:szCs w:val="32"/>
        </w:rPr>
        <w:t>区法院</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r>
        <w:rPr>
          <w:rFonts w:ascii="楷体" w:eastAsia="楷体" w:hAnsi="楷体" w:cs="楷体" w:hint="eastAsia"/>
          <w:sz w:val="32"/>
          <w:szCs w:val="32"/>
        </w:rPr>
        <w:t>区司法局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5.</w:t>
      </w:r>
      <w:r>
        <w:rPr>
          <w:rFonts w:hint="eastAsia"/>
          <w:sz w:val="32"/>
          <w:szCs w:val="32"/>
        </w:rPr>
        <w:t>提高纠纷调解效率。制定完善中小投资者纠纷调解事项办理工作实施方案，优化办理流程，明确办理步骤，加快纠纷调解进程。压缩投资者纠纷调解时限，普通调解程序自调解员接受选定或指定后</w:t>
      </w:r>
      <w:r>
        <w:rPr>
          <w:rFonts w:hint="eastAsia"/>
          <w:sz w:val="32"/>
          <w:szCs w:val="32"/>
        </w:rPr>
        <w:t>30</w:t>
      </w:r>
      <w:r>
        <w:rPr>
          <w:rFonts w:hint="eastAsia"/>
          <w:sz w:val="32"/>
          <w:szCs w:val="32"/>
        </w:rPr>
        <w:t>日内完成，简易调解程序自调解员接受选定或指定后</w:t>
      </w:r>
      <w:r>
        <w:rPr>
          <w:rFonts w:hint="eastAsia"/>
          <w:sz w:val="32"/>
          <w:szCs w:val="32"/>
        </w:rPr>
        <w:t>20</w:t>
      </w:r>
      <w:r>
        <w:rPr>
          <w:rFonts w:hint="eastAsia"/>
          <w:sz w:val="32"/>
          <w:szCs w:val="32"/>
        </w:rPr>
        <w:t>日内完成。对</w:t>
      </w:r>
      <w:r>
        <w:rPr>
          <w:rFonts w:hint="eastAsia"/>
          <w:sz w:val="32"/>
          <w:szCs w:val="32"/>
        </w:rPr>
        <w:t>1</w:t>
      </w:r>
      <w:r>
        <w:rPr>
          <w:rFonts w:hint="eastAsia"/>
          <w:sz w:val="32"/>
          <w:szCs w:val="32"/>
        </w:rPr>
        <w:t>万元以下的证券期货等纠纷，引导当事人选择小额速调程序，调解员</w:t>
      </w:r>
      <w:r>
        <w:rPr>
          <w:rFonts w:hint="eastAsia"/>
          <w:sz w:val="32"/>
          <w:szCs w:val="32"/>
        </w:rPr>
        <w:t>10</w:t>
      </w:r>
      <w:r>
        <w:rPr>
          <w:rFonts w:hint="eastAsia"/>
          <w:sz w:val="32"/>
          <w:szCs w:val="32"/>
        </w:rPr>
        <w:t>日内作出调解建议书并送达当事人。</w:t>
      </w:r>
      <w:r>
        <w:rPr>
          <w:rFonts w:ascii="楷体" w:eastAsia="楷体" w:hAnsi="楷体" w:cs="楷体" w:hint="eastAsia"/>
          <w:sz w:val="32"/>
          <w:szCs w:val="32"/>
        </w:rPr>
        <w:t>（牵头部门：</w:t>
      </w:r>
      <w:r>
        <w:rPr>
          <w:rFonts w:ascii="楷体" w:eastAsia="楷体" w:hAnsi="楷体" w:cs="楷体" w:hint="eastAsia"/>
          <w:sz w:val="32"/>
          <w:szCs w:val="32"/>
        </w:rPr>
        <w:t>区法院</w:t>
      </w:r>
      <w:r>
        <w:rPr>
          <w:rFonts w:ascii="楷体" w:eastAsia="楷体" w:hAnsi="楷体" w:cs="楷体" w:hint="eastAsia"/>
          <w:sz w:val="32"/>
          <w:szCs w:val="32"/>
        </w:rPr>
        <w:t>；责任部门：</w:t>
      </w:r>
      <w:r>
        <w:rPr>
          <w:rFonts w:ascii="楷体" w:eastAsia="楷体" w:hAnsi="楷体" w:cs="楷体" w:hint="eastAsia"/>
          <w:sz w:val="32"/>
          <w:szCs w:val="32"/>
        </w:rPr>
        <w:t>区司法局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6.</w:t>
      </w:r>
      <w:r>
        <w:rPr>
          <w:rFonts w:hint="eastAsia"/>
          <w:sz w:val="32"/>
          <w:szCs w:val="32"/>
        </w:rPr>
        <w:t>提升投资者宣传工作质效。持续完善投资者保护宣讲工作机制，组织各律师协会引导专业律师和基层法律服务工作者以服务发展为己任，围绕信息披露程度、公司透明度、董事责任制度、股东权利、诉讼便利度、所有权和管理控制等方面开展法治讲座，积极当好企业和投资者的法律向导，提供法律建议，搞好法律咨询服务。配合山东证监局督促辖区内证券期货机构做好开户前合格投资者分类，风险提示工作；组织证券期货机构举办投资者大讲堂、走进社区、投资者座谈会等活动，通过</w:t>
      </w:r>
      <w:r>
        <w:rPr>
          <w:rFonts w:hint="eastAsia"/>
          <w:sz w:val="32"/>
          <w:szCs w:val="32"/>
        </w:rPr>
        <w:lastRenderedPageBreak/>
        <w:t>面对面的授课交流、答疑解惑，普及“知权、行权、维权”投资者权益知识。</w:t>
      </w:r>
      <w:r>
        <w:rPr>
          <w:rFonts w:ascii="楷体" w:eastAsia="楷体" w:hAnsi="楷体" w:cs="楷体" w:hint="eastAsia"/>
          <w:sz w:val="32"/>
          <w:szCs w:val="32"/>
        </w:rPr>
        <w:t>（牵头部门</w:t>
      </w:r>
      <w:r>
        <w:rPr>
          <w:rFonts w:ascii="楷体" w:eastAsia="楷体" w:hAnsi="楷体" w:cs="楷体" w:hint="eastAsia"/>
          <w:sz w:val="32"/>
          <w:szCs w:val="32"/>
        </w:rPr>
        <w:t>：</w:t>
      </w:r>
      <w:r>
        <w:rPr>
          <w:rFonts w:ascii="楷体" w:eastAsia="楷体" w:hAnsi="楷体" w:cs="楷体" w:hint="eastAsia"/>
          <w:sz w:val="32"/>
          <w:szCs w:val="32"/>
        </w:rPr>
        <w:t>区司法局</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十一、劳动力市场监管</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稳定和扩大就业。落实就业优先政策，做好到期政策调整衔接，支持企业减负稳岗扩就业，年底前实现城镇新增就业</w:t>
      </w:r>
      <w:r>
        <w:rPr>
          <w:rFonts w:hint="eastAsia"/>
          <w:sz w:val="32"/>
          <w:szCs w:val="32"/>
        </w:rPr>
        <w:t>0.32</w:t>
      </w:r>
      <w:r>
        <w:rPr>
          <w:rFonts w:hint="eastAsia"/>
          <w:sz w:val="32"/>
          <w:szCs w:val="32"/>
        </w:rPr>
        <w:t>万人，城镇登记失业率</w:t>
      </w:r>
      <w:r>
        <w:rPr>
          <w:rFonts w:hint="eastAsia"/>
          <w:sz w:val="32"/>
          <w:szCs w:val="32"/>
        </w:rPr>
        <w:t>3.5%</w:t>
      </w:r>
      <w:r>
        <w:rPr>
          <w:rFonts w:hint="eastAsia"/>
          <w:sz w:val="32"/>
          <w:szCs w:val="32"/>
        </w:rPr>
        <w:t>以内。强化公共就业服务，实行政策精准供给，提高人力资源市场供求匹配效率，缓解就业结构性矛盾，进一步提高就业质量。</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；责任部门：</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区退役军人服务管理局</w:t>
      </w:r>
      <w:r>
        <w:rPr>
          <w:rFonts w:ascii="楷体" w:eastAsia="楷体" w:hAnsi="楷体" w:cs="楷体" w:hint="eastAsia"/>
          <w:sz w:val="32"/>
          <w:szCs w:val="32"/>
        </w:rPr>
        <w:t>、</w:t>
      </w:r>
      <w:r>
        <w:rPr>
          <w:rFonts w:ascii="楷体" w:eastAsia="楷体" w:hAnsi="楷体" w:cs="楷体" w:hint="eastAsia"/>
          <w:sz w:val="32"/>
          <w:szCs w:val="32"/>
          <w:lang w:val="en-US"/>
        </w:rPr>
        <w:t>区</w:t>
      </w:r>
      <w:r>
        <w:rPr>
          <w:rFonts w:ascii="楷体" w:eastAsia="楷体" w:hAnsi="楷体" w:cs="楷体" w:hint="eastAsia"/>
          <w:sz w:val="32"/>
          <w:szCs w:val="32"/>
        </w:rPr>
        <w:t>残联等）</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加强全方位公共就业服务。</w:t>
      </w:r>
      <w:r>
        <w:rPr>
          <w:rFonts w:hint="eastAsia"/>
          <w:sz w:val="32"/>
          <w:szCs w:val="32"/>
        </w:rPr>
        <w:t>9</w:t>
      </w:r>
      <w:r>
        <w:rPr>
          <w:rFonts w:hint="eastAsia"/>
          <w:sz w:val="32"/>
          <w:szCs w:val="32"/>
        </w:rPr>
        <w:t>月底前，把灵活就业、共享用工岗位信息纳入公共就业服务范围，健全灵活就业</w:t>
      </w:r>
      <w:r>
        <w:rPr>
          <w:rFonts w:hint="eastAsia"/>
          <w:sz w:val="32"/>
          <w:szCs w:val="32"/>
        </w:rPr>
        <w:t>岗位信息库、人员信息库和线上求职招聘平台，为灵活就业人员提供全方位的求职、培训、创业等各类服务。对设立的劳务市场或零工市场，进一步完善硬件设施，设立用工信息发布栏，公布服务热线，及时为劳动者给予支持、提供便利。</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简化应届高校毕业生就业手续。对非公单位接收应届高校毕业生，取消由所在地公共就业人才服务机构在就业协议书上签章的环节。</w:t>
      </w:r>
      <w:r>
        <w:rPr>
          <w:rFonts w:hint="eastAsia"/>
          <w:sz w:val="32"/>
          <w:szCs w:val="32"/>
        </w:rPr>
        <w:t>6</w:t>
      </w:r>
      <w:r>
        <w:rPr>
          <w:rFonts w:hint="eastAsia"/>
          <w:sz w:val="32"/>
          <w:szCs w:val="32"/>
        </w:rPr>
        <w:t>月底前，全面推广使用电子报到证，实现高校毕业生求职招聘服务事项“全程网办”。</w:t>
      </w:r>
      <w:r>
        <w:rPr>
          <w:rFonts w:ascii="楷体" w:eastAsia="楷体" w:hAnsi="楷体" w:cs="楷体" w:hint="eastAsia"/>
          <w:sz w:val="32"/>
          <w:szCs w:val="32"/>
        </w:rPr>
        <w:t>（牵头部门：</w:t>
      </w:r>
      <w:r>
        <w:rPr>
          <w:rFonts w:ascii="楷体" w:eastAsia="楷体" w:hAnsi="楷体" w:cs="楷体" w:hint="eastAsia"/>
          <w:sz w:val="32"/>
          <w:szCs w:val="32"/>
        </w:rPr>
        <w:t>区人力资</w:t>
      </w:r>
      <w:r>
        <w:rPr>
          <w:rFonts w:ascii="楷体" w:eastAsia="楷体" w:hAnsi="楷体" w:cs="楷体" w:hint="eastAsia"/>
          <w:sz w:val="32"/>
          <w:szCs w:val="32"/>
        </w:rPr>
        <w:lastRenderedPageBreak/>
        <w:t>源社会保障局</w:t>
      </w:r>
      <w:r>
        <w:rPr>
          <w:rFonts w:ascii="楷体" w:eastAsia="楷体" w:hAnsi="楷体" w:cs="楷体" w:hint="eastAsia"/>
          <w:sz w:val="32"/>
          <w:szCs w:val="32"/>
        </w:rPr>
        <w:t>；责任部门：</w:t>
      </w:r>
      <w:r>
        <w:rPr>
          <w:rFonts w:ascii="楷体" w:eastAsia="楷体" w:hAnsi="楷体" w:cs="楷体" w:hint="eastAsia"/>
          <w:sz w:val="32"/>
          <w:szCs w:val="32"/>
        </w:rPr>
        <w:t>区教育和体育局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积极推进“和谐同行”能力提升三年行动计划。全面加强企业用工指导服务，开展“一对一”结对指导，在全区树选</w:t>
      </w:r>
      <w:r>
        <w:rPr>
          <w:rFonts w:hint="eastAsia"/>
          <w:sz w:val="32"/>
          <w:szCs w:val="32"/>
        </w:rPr>
        <w:t>2</w:t>
      </w:r>
      <w:r>
        <w:rPr>
          <w:rFonts w:hint="eastAsia"/>
          <w:sz w:val="32"/>
          <w:szCs w:val="32"/>
        </w:rPr>
        <w:t>名先进典型劳动关系协调员，认定</w:t>
      </w:r>
      <w:r>
        <w:rPr>
          <w:rFonts w:hint="eastAsia"/>
          <w:sz w:val="32"/>
          <w:szCs w:val="32"/>
        </w:rPr>
        <w:t>1</w:t>
      </w:r>
      <w:r>
        <w:rPr>
          <w:rFonts w:hint="eastAsia"/>
          <w:sz w:val="32"/>
          <w:szCs w:val="32"/>
        </w:rPr>
        <w:t>家标准化劳动人事争议调解组织。落实新业态劳动用工政策，规范新业态劳动用工。积极推行电子劳动合同，</w:t>
      </w:r>
      <w:r>
        <w:rPr>
          <w:rFonts w:hint="eastAsia"/>
          <w:sz w:val="32"/>
          <w:szCs w:val="32"/>
        </w:rPr>
        <w:t>12</w:t>
      </w:r>
      <w:r>
        <w:rPr>
          <w:rFonts w:hint="eastAsia"/>
          <w:sz w:val="32"/>
          <w:szCs w:val="32"/>
        </w:rPr>
        <w:t>月底前，在部分企业实现签订电子劳动合同与人力资源社会保障部门劳动用工备案业务实时对接、数据共享、一键办理。</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；责任部门：</w:t>
      </w:r>
      <w:r>
        <w:rPr>
          <w:rFonts w:ascii="楷体" w:eastAsia="楷体" w:hAnsi="楷体" w:cs="楷体" w:hint="eastAsia"/>
          <w:sz w:val="32"/>
          <w:szCs w:val="32"/>
        </w:rPr>
        <w:t>区工信局、</w:t>
      </w:r>
      <w:r>
        <w:rPr>
          <w:rFonts w:ascii="楷体" w:eastAsia="楷体" w:hAnsi="楷体" w:cs="楷体" w:hint="eastAsia"/>
          <w:sz w:val="32"/>
          <w:szCs w:val="32"/>
          <w:lang w:val="en-US"/>
        </w:rPr>
        <w:t>区</w:t>
      </w:r>
      <w:r>
        <w:rPr>
          <w:rFonts w:ascii="楷体" w:eastAsia="楷体" w:hAnsi="楷体" w:cs="楷体" w:hint="eastAsia"/>
          <w:sz w:val="32"/>
          <w:szCs w:val="32"/>
        </w:rPr>
        <w:t>总工会、</w:t>
      </w:r>
      <w:r>
        <w:rPr>
          <w:rFonts w:ascii="楷体" w:eastAsia="楷体" w:hAnsi="楷体" w:cs="楷体" w:hint="eastAsia"/>
          <w:sz w:val="32"/>
          <w:szCs w:val="32"/>
          <w:lang w:val="en-US"/>
        </w:rPr>
        <w:t>区</w:t>
      </w:r>
      <w:r>
        <w:rPr>
          <w:rFonts w:ascii="楷体" w:eastAsia="楷体" w:hAnsi="楷体" w:cs="楷体" w:hint="eastAsia"/>
          <w:sz w:val="32"/>
          <w:szCs w:val="32"/>
        </w:rPr>
        <w:t>企业联合会</w:t>
      </w:r>
      <w:r>
        <w:rPr>
          <w:rFonts w:ascii="楷体" w:eastAsia="楷体" w:hAnsi="楷体" w:cs="楷体" w:hint="eastAsia"/>
          <w:sz w:val="32"/>
          <w:szCs w:val="32"/>
        </w:rPr>
        <w:t>/</w:t>
      </w:r>
      <w:r>
        <w:rPr>
          <w:rFonts w:ascii="楷体" w:eastAsia="楷体" w:hAnsi="楷体" w:cs="楷体" w:hint="eastAsia"/>
          <w:sz w:val="32"/>
          <w:szCs w:val="32"/>
          <w:lang w:val="en-US"/>
        </w:rPr>
        <w:t>区</w:t>
      </w:r>
      <w:r>
        <w:rPr>
          <w:rFonts w:ascii="楷体" w:eastAsia="楷体" w:hAnsi="楷体" w:cs="楷体" w:hint="eastAsia"/>
          <w:sz w:val="32"/>
          <w:szCs w:val="32"/>
        </w:rPr>
        <w:t>企业家协会、</w:t>
      </w:r>
      <w:r>
        <w:rPr>
          <w:rFonts w:ascii="楷体" w:eastAsia="楷体" w:hAnsi="楷体" w:cs="楷体" w:hint="eastAsia"/>
          <w:sz w:val="32"/>
          <w:szCs w:val="32"/>
          <w:lang w:val="en-US"/>
        </w:rPr>
        <w:t>区</w:t>
      </w:r>
      <w:r>
        <w:rPr>
          <w:rFonts w:ascii="楷体" w:eastAsia="楷体" w:hAnsi="楷体" w:cs="楷体" w:hint="eastAsia"/>
          <w:sz w:val="32"/>
          <w:szCs w:val="32"/>
        </w:rPr>
        <w:t>工商联）</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加强企业工资收入分配调控指引。及时组织落实最低工资标准制度</w:t>
      </w:r>
      <w:r>
        <w:rPr>
          <w:rFonts w:hint="eastAsia"/>
          <w:sz w:val="32"/>
          <w:szCs w:val="32"/>
        </w:rPr>
        <w:t>和企业工资指导线。开展</w:t>
      </w:r>
      <w:r>
        <w:rPr>
          <w:rFonts w:hint="eastAsia"/>
          <w:sz w:val="32"/>
          <w:szCs w:val="32"/>
        </w:rPr>
        <w:t>2021</w:t>
      </w:r>
      <w:r>
        <w:rPr>
          <w:rFonts w:hint="eastAsia"/>
          <w:sz w:val="32"/>
          <w:szCs w:val="32"/>
        </w:rPr>
        <w:t>年度企业薪酬调查，</w:t>
      </w:r>
      <w:r>
        <w:rPr>
          <w:rFonts w:hint="eastAsia"/>
          <w:sz w:val="32"/>
          <w:szCs w:val="32"/>
        </w:rPr>
        <w:t>9</w:t>
      </w:r>
      <w:r>
        <w:rPr>
          <w:rFonts w:hint="eastAsia"/>
          <w:sz w:val="32"/>
          <w:szCs w:val="32"/>
        </w:rPr>
        <w:t>月底前配合省、市发布劳动力市场价位和行业人工成本信息，引导企业合理确定职工工资和不同群体劳动力有序流动。</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6.</w:t>
      </w:r>
      <w:r>
        <w:rPr>
          <w:rFonts w:hint="eastAsia"/>
          <w:sz w:val="32"/>
          <w:szCs w:val="32"/>
        </w:rPr>
        <w:t>优化职称评审网上服务。</w:t>
      </w:r>
      <w:r>
        <w:rPr>
          <w:rFonts w:hint="eastAsia"/>
          <w:sz w:val="32"/>
          <w:szCs w:val="32"/>
        </w:rPr>
        <w:t>9</w:t>
      </w:r>
      <w:r>
        <w:rPr>
          <w:rFonts w:hint="eastAsia"/>
          <w:sz w:val="32"/>
          <w:szCs w:val="32"/>
        </w:rPr>
        <w:t>月底前，实现职称申报、审核、评审和发证“全程网办”，推行职称电子证书，提供职称电子证书线上查验。</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优化工伤认定服务。进一步优化办事流程，简化证明材料，压缩办理时限，对事实清楚、权利义务明确的工伤认定申请自受理之日起</w:t>
      </w:r>
      <w:r>
        <w:rPr>
          <w:rFonts w:hint="eastAsia"/>
          <w:sz w:val="32"/>
          <w:szCs w:val="32"/>
        </w:rPr>
        <w:t>7</w:t>
      </w:r>
      <w:r>
        <w:rPr>
          <w:rFonts w:hint="eastAsia"/>
          <w:sz w:val="32"/>
          <w:szCs w:val="32"/>
        </w:rPr>
        <w:t>日内作出认定决定。</w:t>
      </w:r>
      <w:r>
        <w:rPr>
          <w:rFonts w:hint="eastAsia"/>
          <w:sz w:val="32"/>
          <w:szCs w:val="32"/>
        </w:rPr>
        <w:t>9</w:t>
      </w:r>
      <w:r>
        <w:rPr>
          <w:rFonts w:hint="eastAsia"/>
          <w:sz w:val="32"/>
          <w:szCs w:val="32"/>
        </w:rPr>
        <w:t>月底前，实现工伤认定</w:t>
      </w:r>
      <w:r>
        <w:rPr>
          <w:rFonts w:hint="eastAsia"/>
          <w:sz w:val="32"/>
          <w:szCs w:val="32"/>
        </w:rPr>
        <w:t>网上申报。积极争取新就业形态人员职业伤害保险制度试点。</w:t>
      </w:r>
      <w:r>
        <w:rPr>
          <w:rFonts w:ascii="楷体" w:eastAsia="楷体" w:hAnsi="楷体" w:cs="楷体" w:hint="eastAsia"/>
          <w:sz w:val="32"/>
          <w:szCs w:val="32"/>
        </w:rPr>
        <w:t>（牵</w:t>
      </w:r>
      <w:r>
        <w:rPr>
          <w:rFonts w:ascii="楷体" w:eastAsia="楷体" w:hAnsi="楷体" w:cs="楷体" w:hint="eastAsia"/>
          <w:sz w:val="32"/>
          <w:szCs w:val="32"/>
        </w:rPr>
        <w:lastRenderedPageBreak/>
        <w:t>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8.</w:t>
      </w:r>
      <w:r>
        <w:rPr>
          <w:rFonts w:hint="eastAsia"/>
          <w:sz w:val="32"/>
          <w:szCs w:val="32"/>
        </w:rPr>
        <w:t>推动技能人才自主评价。使用职业技能等级评价管理服务系统，推进具备条件的规模以上企业开展技能人才自主评价，鼓励其在组织职工开展评价前，对职工开展职业技能培训。</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9.</w:t>
      </w:r>
      <w:r>
        <w:rPr>
          <w:rFonts w:hint="eastAsia"/>
          <w:sz w:val="32"/>
          <w:szCs w:val="32"/>
        </w:rPr>
        <w:t>提升职业技能培训质效。</w:t>
      </w:r>
      <w:r>
        <w:rPr>
          <w:rFonts w:hint="eastAsia"/>
          <w:sz w:val="32"/>
          <w:szCs w:val="32"/>
        </w:rPr>
        <w:t>9</w:t>
      </w:r>
      <w:r>
        <w:rPr>
          <w:rFonts w:hint="eastAsia"/>
          <w:sz w:val="32"/>
          <w:szCs w:val="32"/>
        </w:rPr>
        <w:t>月底前，清理对职业技能培训类民办学校在管理人员从业经验、培训工种数量等方面设定的不合理要求。开展“职业技能提升行动质量年”活动，实施职业技能提升计划，年内培训</w:t>
      </w:r>
      <w:r>
        <w:rPr>
          <w:rFonts w:hint="eastAsia"/>
          <w:sz w:val="32"/>
          <w:szCs w:val="32"/>
        </w:rPr>
        <w:t>4560</w:t>
      </w:r>
      <w:r>
        <w:rPr>
          <w:rFonts w:hint="eastAsia"/>
          <w:sz w:val="32"/>
          <w:szCs w:val="32"/>
        </w:rPr>
        <w:t>人次以上。对符合相关条件的企业技</w:t>
      </w:r>
      <w:r>
        <w:rPr>
          <w:rFonts w:hint="eastAsia"/>
          <w:sz w:val="32"/>
          <w:szCs w:val="32"/>
        </w:rPr>
        <w:t>能人才，享受职业培训、职业技能鉴定补贴等政策。</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10.</w:t>
      </w:r>
      <w:r>
        <w:rPr>
          <w:rFonts w:hint="eastAsia"/>
          <w:sz w:val="32"/>
          <w:szCs w:val="32"/>
        </w:rPr>
        <w:t>强化流动人员人事档案支撑。</w:t>
      </w:r>
      <w:r>
        <w:rPr>
          <w:rFonts w:hint="eastAsia"/>
          <w:sz w:val="32"/>
          <w:szCs w:val="32"/>
        </w:rPr>
        <w:t>9</w:t>
      </w:r>
      <w:r>
        <w:rPr>
          <w:rFonts w:hint="eastAsia"/>
          <w:sz w:val="32"/>
          <w:szCs w:val="32"/>
        </w:rPr>
        <w:t>月底前，依托全省流动人员人事档案管理服务统一业务经办平台、网上办事平台，推动流动人员人事档案基础信息数据库信息共享，提高利用效率，打造我</w:t>
      </w:r>
      <w:r>
        <w:rPr>
          <w:rFonts w:hint="eastAsia"/>
          <w:sz w:val="32"/>
          <w:szCs w:val="32"/>
        </w:rPr>
        <w:t>区</w:t>
      </w:r>
      <w:r>
        <w:rPr>
          <w:rFonts w:hint="eastAsia"/>
          <w:sz w:val="32"/>
          <w:szCs w:val="32"/>
        </w:rPr>
        <w:t>流动人员人事档案管理服务新品牌。</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11.</w:t>
      </w:r>
      <w:r>
        <w:rPr>
          <w:rFonts w:hint="eastAsia"/>
          <w:sz w:val="32"/>
          <w:szCs w:val="32"/>
        </w:rPr>
        <w:t>优化社会保险转移接续。全面实施机关事业单位和居民养老保险关系转移接续“一地办理”，推行“网上办”“帮办代办”模式，避免服务对象多跑腿。</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12.</w:t>
      </w:r>
      <w:r>
        <w:rPr>
          <w:rFonts w:hint="eastAsia"/>
          <w:sz w:val="32"/>
          <w:szCs w:val="32"/>
        </w:rPr>
        <w:t>加快推进</w:t>
      </w:r>
      <w:r>
        <w:rPr>
          <w:rFonts w:hint="eastAsia"/>
          <w:sz w:val="32"/>
          <w:szCs w:val="32"/>
        </w:rPr>
        <w:t>“人社服务快办行动”。</w:t>
      </w:r>
      <w:r>
        <w:rPr>
          <w:rFonts w:hint="eastAsia"/>
          <w:sz w:val="32"/>
          <w:szCs w:val="32"/>
        </w:rPr>
        <w:t>10</w:t>
      </w:r>
      <w:r>
        <w:rPr>
          <w:rFonts w:hint="eastAsia"/>
          <w:sz w:val="32"/>
          <w:szCs w:val="32"/>
        </w:rPr>
        <w:t>月底前，压减证明材料，压缩办事时限，推动更多事项实现“秒办”，持续推进</w:t>
      </w:r>
      <w:r>
        <w:rPr>
          <w:rFonts w:hint="eastAsia"/>
          <w:sz w:val="32"/>
          <w:szCs w:val="32"/>
        </w:rPr>
        <w:lastRenderedPageBreak/>
        <w:t>“打包办”“提速办”“简便办”“网上办”，确保实现不少于</w:t>
      </w:r>
      <w:r>
        <w:rPr>
          <w:rFonts w:hint="eastAsia"/>
          <w:sz w:val="32"/>
          <w:szCs w:val="32"/>
        </w:rPr>
        <w:t>10</w:t>
      </w:r>
      <w:r>
        <w:rPr>
          <w:rFonts w:hint="eastAsia"/>
          <w:sz w:val="32"/>
          <w:szCs w:val="32"/>
        </w:rPr>
        <w:t>个人力资源社会保障领域关联服务事项打包办理。</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13.</w:t>
      </w:r>
      <w:r>
        <w:rPr>
          <w:rFonts w:hint="eastAsia"/>
          <w:sz w:val="32"/>
          <w:szCs w:val="32"/>
        </w:rPr>
        <w:t>进一步加大信息化支撑力度，强化数据汇集应用，推进社保卡居民“一卡通”应用，落实社保卡人力资源社会保障领域</w:t>
      </w:r>
      <w:r>
        <w:rPr>
          <w:rFonts w:hint="eastAsia"/>
          <w:sz w:val="32"/>
          <w:szCs w:val="32"/>
        </w:rPr>
        <w:t>95</w:t>
      </w:r>
      <w:r>
        <w:rPr>
          <w:rFonts w:hint="eastAsia"/>
          <w:sz w:val="32"/>
          <w:szCs w:val="32"/>
        </w:rPr>
        <w:t>项功能，推进交通出行、文化旅游、就医购药、资金发放等领域用卡，实现“全数据共享、全服务上网、全业务用卡”。</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highlight w:val="yellow"/>
        </w:rPr>
      </w:pPr>
      <w:r>
        <w:rPr>
          <w:rFonts w:ascii="黑体" w:eastAsia="黑体" w:hAnsi="黑体" w:cs="黑体" w:hint="eastAsia"/>
          <w:sz w:val="32"/>
          <w:szCs w:val="32"/>
        </w:rPr>
        <w:t>十二、政府采购</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完善电子采购平台。</w:t>
      </w:r>
      <w:r>
        <w:rPr>
          <w:rFonts w:hint="eastAsia"/>
          <w:sz w:val="32"/>
          <w:szCs w:val="32"/>
        </w:rPr>
        <w:t>6</w:t>
      </w:r>
      <w:r>
        <w:rPr>
          <w:rFonts w:hint="eastAsia"/>
          <w:sz w:val="32"/>
          <w:szCs w:val="32"/>
        </w:rPr>
        <w:t>月底前，实行采购人在政府采购活动中使用电子签章，各类采购主体的数字认证（</w:t>
      </w:r>
      <w:r>
        <w:rPr>
          <w:rFonts w:hint="eastAsia"/>
          <w:sz w:val="32"/>
          <w:szCs w:val="32"/>
        </w:rPr>
        <w:t>CA</w:t>
      </w:r>
      <w:r>
        <w:rPr>
          <w:rFonts w:hint="eastAsia"/>
          <w:sz w:val="32"/>
          <w:szCs w:val="32"/>
        </w:rPr>
        <w:t>）在全省范围互认互通。完善电子交易系统在线监管功能，实现政府采购监管部门全流程在线监管。</w:t>
      </w:r>
      <w:r>
        <w:rPr>
          <w:rFonts w:hint="eastAsia"/>
          <w:sz w:val="32"/>
          <w:szCs w:val="32"/>
        </w:rPr>
        <w:t>9</w:t>
      </w:r>
      <w:r>
        <w:rPr>
          <w:rFonts w:hint="eastAsia"/>
          <w:sz w:val="32"/>
          <w:szCs w:val="32"/>
        </w:rPr>
        <w:t>月底前，按照预算一体化工作进程情况，尽快推动政府采购管理交易系统与预算一体化系统的互联互通。</w:t>
      </w:r>
      <w:r>
        <w:rPr>
          <w:rFonts w:ascii="楷体" w:eastAsia="楷体" w:hAnsi="楷体" w:cs="楷体" w:hint="eastAsia"/>
          <w:sz w:val="32"/>
          <w:szCs w:val="32"/>
        </w:rPr>
        <w:t>（牵头部门：</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公共资源交易中心）</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保障供应商公平参与市场竞争。</w:t>
      </w:r>
      <w:r>
        <w:rPr>
          <w:rFonts w:hint="eastAsia"/>
          <w:sz w:val="32"/>
          <w:szCs w:val="32"/>
        </w:rPr>
        <w:t>配合完成</w:t>
      </w:r>
      <w:r>
        <w:rPr>
          <w:rFonts w:hint="eastAsia"/>
          <w:sz w:val="32"/>
          <w:szCs w:val="32"/>
        </w:rPr>
        <w:t>全市政府采购供应商备选库、名录库、资格库清理工作，杜绝设置各种违反公平竞争的条款和门槛，网上商城供应商库除特殊管理要求外，</w:t>
      </w:r>
      <w:r>
        <w:rPr>
          <w:rFonts w:hint="eastAsia"/>
          <w:sz w:val="32"/>
          <w:szCs w:val="32"/>
        </w:rPr>
        <w:t>实行承诺入驻制</w:t>
      </w:r>
      <w:r>
        <w:rPr>
          <w:rFonts w:hint="eastAsia"/>
          <w:sz w:val="32"/>
          <w:szCs w:val="32"/>
        </w:rPr>
        <w:t>度。</w:t>
      </w:r>
      <w:r>
        <w:rPr>
          <w:rFonts w:hint="eastAsia"/>
          <w:sz w:val="32"/>
          <w:szCs w:val="32"/>
        </w:rPr>
        <w:t>6</w:t>
      </w:r>
      <w:r>
        <w:rPr>
          <w:rFonts w:hint="eastAsia"/>
          <w:sz w:val="32"/>
          <w:szCs w:val="32"/>
        </w:rPr>
        <w:t>月底前，全面推行政府采购意向公开，营造公平守约、公开透明的政府采购市场氛围。</w:t>
      </w:r>
      <w:r>
        <w:rPr>
          <w:rFonts w:ascii="楷体" w:eastAsia="楷体" w:hAnsi="楷体" w:cs="楷体" w:hint="eastAsia"/>
          <w:sz w:val="32"/>
          <w:szCs w:val="32"/>
        </w:rPr>
        <w:t>（牵头部门：</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公共资源交易中心）</w:t>
      </w:r>
    </w:p>
    <w:p w:rsidR="003C7625" w:rsidRDefault="00A349D8">
      <w:pPr>
        <w:spacing w:line="560" w:lineRule="exact"/>
        <w:ind w:firstLineChars="200" w:firstLine="640"/>
        <w:rPr>
          <w:sz w:val="32"/>
          <w:szCs w:val="32"/>
        </w:rPr>
      </w:pPr>
      <w:r>
        <w:rPr>
          <w:rFonts w:hint="eastAsia"/>
          <w:sz w:val="32"/>
          <w:szCs w:val="32"/>
        </w:rPr>
        <w:lastRenderedPageBreak/>
        <w:t>3.</w:t>
      </w:r>
      <w:r>
        <w:rPr>
          <w:rFonts w:hint="eastAsia"/>
          <w:sz w:val="32"/>
          <w:szCs w:val="32"/>
        </w:rPr>
        <w:t>完善公路养护项目招投标规范。７月底前，调整完善公路养护项目的政府采购和招投标规范，逐步扩大公路养护工程招投标改革措施覆盖面。</w:t>
      </w:r>
      <w:r>
        <w:rPr>
          <w:rFonts w:ascii="楷体" w:eastAsia="楷体" w:hAnsi="楷体" w:cs="楷体" w:hint="eastAsia"/>
          <w:sz w:val="32"/>
          <w:szCs w:val="32"/>
        </w:rPr>
        <w:t>（牵头部门：</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公共资源交易中心）</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落实扶持中小企业发展政策。全面落实政府采购支持中小企业发展政策。对采购限额标准以上，</w:t>
      </w:r>
      <w:r>
        <w:rPr>
          <w:rFonts w:hint="eastAsia"/>
          <w:sz w:val="32"/>
          <w:szCs w:val="32"/>
        </w:rPr>
        <w:t>200</w:t>
      </w:r>
      <w:r>
        <w:rPr>
          <w:rFonts w:hint="eastAsia"/>
          <w:sz w:val="32"/>
          <w:szCs w:val="32"/>
        </w:rPr>
        <w:t>万元以下的货物和服务项目、</w:t>
      </w:r>
      <w:r>
        <w:rPr>
          <w:rFonts w:hint="eastAsia"/>
          <w:sz w:val="32"/>
          <w:szCs w:val="32"/>
        </w:rPr>
        <w:t>400</w:t>
      </w:r>
      <w:r>
        <w:rPr>
          <w:rFonts w:hint="eastAsia"/>
          <w:sz w:val="32"/>
          <w:szCs w:val="32"/>
        </w:rPr>
        <w:t>万元以下的工程采购项目，适宜中小企业提供的，专门面向中</w:t>
      </w:r>
      <w:r>
        <w:rPr>
          <w:rFonts w:hint="eastAsia"/>
          <w:sz w:val="32"/>
          <w:szCs w:val="32"/>
        </w:rPr>
        <w:t>小企业采购。上述标准以上，适宜中小企业提供的，采取预留</w:t>
      </w:r>
      <w:r>
        <w:rPr>
          <w:rFonts w:hint="eastAsia"/>
          <w:sz w:val="32"/>
          <w:szCs w:val="32"/>
        </w:rPr>
        <w:t>40</w:t>
      </w:r>
      <w:r>
        <w:rPr>
          <w:rFonts w:hint="eastAsia"/>
          <w:sz w:val="32"/>
          <w:szCs w:val="32"/>
        </w:rPr>
        <w:t>％以上份额或给予小微企业</w:t>
      </w:r>
      <w:r>
        <w:rPr>
          <w:rFonts w:hint="eastAsia"/>
          <w:sz w:val="32"/>
          <w:szCs w:val="32"/>
        </w:rPr>
        <w:t>6</w:t>
      </w:r>
      <w:r>
        <w:rPr>
          <w:rFonts w:hint="eastAsia"/>
          <w:sz w:val="32"/>
          <w:szCs w:val="32"/>
        </w:rPr>
        <w:t>％—</w:t>
      </w:r>
      <w:r>
        <w:rPr>
          <w:rFonts w:hint="eastAsia"/>
          <w:sz w:val="32"/>
          <w:szCs w:val="32"/>
        </w:rPr>
        <w:t>10</w:t>
      </w:r>
      <w:r>
        <w:rPr>
          <w:rFonts w:hint="eastAsia"/>
          <w:sz w:val="32"/>
          <w:szCs w:val="32"/>
        </w:rPr>
        <w:t>％（工程项目为</w:t>
      </w:r>
      <w:r>
        <w:rPr>
          <w:rFonts w:hint="eastAsia"/>
          <w:sz w:val="32"/>
          <w:szCs w:val="32"/>
        </w:rPr>
        <w:t>3</w:t>
      </w:r>
      <w:r>
        <w:rPr>
          <w:rFonts w:hint="eastAsia"/>
          <w:sz w:val="32"/>
          <w:szCs w:val="32"/>
        </w:rPr>
        <w:t>％—</w:t>
      </w:r>
      <w:r>
        <w:rPr>
          <w:rFonts w:hint="eastAsia"/>
          <w:sz w:val="32"/>
          <w:szCs w:val="32"/>
        </w:rPr>
        <w:t>5</w:t>
      </w:r>
      <w:r>
        <w:rPr>
          <w:rFonts w:hint="eastAsia"/>
          <w:sz w:val="32"/>
          <w:szCs w:val="32"/>
        </w:rPr>
        <w:t>％）的价格扣除等方式支持中小企业发展。</w:t>
      </w:r>
      <w:r>
        <w:rPr>
          <w:rFonts w:ascii="楷体" w:eastAsia="楷体" w:hAnsi="楷体" w:cs="楷体" w:hint="eastAsia"/>
          <w:sz w:val="32"/>
          <w:szCs w:val="32"/>
        </w:rPr>
        <w:t>（牵头部门：</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公共资源交易中心）</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助力供应商缓解融资难题。</w:t>
      </w:r>
      <w:r>
        <w:rPr>
          <w:rFonts w:hint="eastAsia"/>
          <w:sz w:val="32"/>
          <w:szCs w:val="32"/>
        </w:rPr>
        <w:t>5</w:t>
      </w:r>
      <w:r>
        <w:rPr>
          <w:rFonts w:hint="eastAsia"/>
          <w:sz w:val="32"/>
          <w:szCs w:val="32"/>
        </w:rPr>
        <w:t>月底前，推广政府采购合同融资与履约保函服务平台应用，推动金融机构、政府性担保公司和信用服务机构多策并举，发挥“财、银、担、信”的功能叠加效应，破解供应商融资难题，全面提升政府采购合同融资效率和覆盖面。</w:t>
      </w:r>
      <w:r>
        <w:rPr>
          <w:rFonts w:ascii="楷体" w:eastAsia="楷体" w:hAnsi="楷体" w:cs="楷体" w:hint="eastAsia"/>
          <w:sz w:val="32"/>
          <w:szCs w:val="32"/>
        </w:rPr>
        <w:t>（牵头部门：</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区金融服务中心</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6.</w:t>
      </w:r>
      <w:r>
        <w:rPr>
          <w:rFonts w:hint="eastAsia"/>
          <w:sz w:val="32"/>
          <w:szCs w:val="32"/>
        </w:rPr>
        <w:t>健全政府采购诚信体系。</w:t>
      </w:r>
      <w:r>
        <w:rPr>
          <w:rFonts w:hint="eastAsia"/>
          <w:sz w:val="32"/>
          <w:szCs w:val="32"/>
        </w:rPr>
        <w:t>7</w:t>
      </w:r>
      <w:r>
        <w:rPr>
          <w:rFonts w:hint="eastAsia"/>
          <w:sz w:val="32"/>
          <w:szCs w:val="32"/>
        </w:rPr>
        <w:t>月底前，完善政府采购信用评价指标体系，健全守信践诺机制和失信惩戒制度，将拖欠供应商账款列入不良信用行为，实施联合惩戒。</w:t>
      </w:r>
      <w:r>
        <w:rPr>
          <w:rFonts w:ascii="楷体" w:eastAsia="楷体" w:hAnsi="楷体" w:cs="楷体" w:hint="eastAsia"/>
          <w:sz w:val="32"/>
          <w:szCs w:val="32"/>
        </w:rPr>
        <w:t>（牵头部门：</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公共资源交易中心）</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畅通供应商救济保障渠道。</w:t>
      </w:r>
      <w:r>
        <w:rPr>
          <w:rFonts w:hint="eastAsia"/>
          <w:sz w:val="32"/>
          <w:szCs w:val="32"/>
        </w:rPr>
        <w:t>6</w:t>
      </w:r>
      <w:r>
        <w:rPr>
          <w:rFonts w:hint="eastAsia"/>
          <w:sz w:val="32"/>
          <w:szCs w:val="32"/>
        </w:rPr>
        <w:t>月底前，通过交易、监管平</w:t>
      </w:r>
      <w:r>
        <w:rPr>
          <w:rFonts w:hint="eastAsia"/>
          <w:sz w:val="32"/>
          <w:szCs w:val="32"/>
        </w:rPr>
        <w:lastRenderedPageBreak/>
        <w:t>台在线质疑、在线投诉功能，提供标准统一、便捷高效的供应商救济服务；严肃处置串标围标、虚假和恶意投诉等行为，对严重失信者，列入不良信用记录名单，限制参与政府采购活动。</w:t>
      </w:r>
      <w:r>
        <w:rPr>
          <w:rFonts w:ascii="楷体" w:eastAsia="楷体" w:hAnsi="楷体" w:cs="楷体" w:hint="eastAsia"/>
          <w:sz w:val="32"/>
          <w:szCs w:val="32"/>
        </w:rPr>
        <w:t>（牵头部门：</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公共资源交易中心）</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十三、招标投标</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配合市级</w:t>
      </w:r>
      <w:r>
        <w:rPr>
          <w:rFonts w:hint="eastAsia"/>
          <w:sz w:val="32"/>
          <w:szCs w:val="32"/>
        </w:rPr>
        <w:t>规范招标投标规则制定程序。加强规则制定前的评估论证，认真开展公平竞争审查、合法性审查。</w:t>
      </w:r>
      <w:r>
        <w:rPr>
          <w:rFonts w:hint="eastAsia"/>
          <w:sz w:val="32"/>
          <w:szCs w:val="32"/>
        </w:rPr>
        <w:t>9</w:t>
      </w:r>
      <w:r>
        <w:rPr>
          <w:rFonts w:hint="eastAsia"/>
          <w:sz w:val="32"/>
          <w:szCs w:val="32"/>
        </w:rPr>
        <w:t>月底前，建立市场主体、行业协会商会、上级主管部门意见征求机制，维护制度规则统一。</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w:t>
      </w:r>
    </w:p>
    <w:p w:rsidR="003C7625" w:rsidRDefault="00A349D8">
      <w:pPr>
        <w:spacing w:line="560" w:lineRule="exact"/>
        <w:ind w:firstLineChars="200" w:firstLine="640"/>
        <w:rPr>
          <w:sz w:val="32"/>
          <w:szCs w:val="32"/>
        </w:rPr>
      </w:pPr>
      <w:r>
        <w:rPr>
          <w:rFonts w:hint="eastAsia"/>
          <w:sz w:val="32"/>
          <w:szCs w:val="32"/>
        </w:rPr>
        <w:t>2.</w:t>
      </w:r>
      <w:r>
        <w:rPr>
          <w:rFonts w:hint="eastAsia"/>
          <w:sz w:val="32"/>
          <w:szCs w:val="32"/>
        </w:rPr>
        <w:t>配合</w:t>
      </w:r>
      <w:r>
        <w:rPr>
          <w:rFonts w:hint="eastAsia"/>
          <w:sz w:val="32"/>
          <w:szCs w:val="32"/>
        </w:rPr>
        <w:t>开展招标投标制度规则清理整合。强化招标投标制度环境的</w:t>
      </w:r>
      <w:r>
        <w:rPr>
          <w:rFonts w:hint="eastAsia"/>
          <w:sz w:val="32"/>
          <w:szCs w:val="32"/>
        </w:rPr>
        <w:t>监测</w:t>
      </w:r>
      <w:r>
        <w:rPr>
          <w:rFonts w:hint="eastAsia"/>
          <w:sz w:val="32"/>
          <w:szCs w:val="32"/>
        </w:rPr>
        <w:t>，</w:t>
      </w:r>
      <w:r>
        <w:rPr>
          <w:rFonts w:hint="eastAsia"/>
          <w:sz w:val="32"/>
          <w:szCs w:val="32"/>
        </w:rPr>
        <w:t>9</w:t>
      </w:r>
      <w:r>
        <w:rPr>
          <w:rFonts w:hint="eastAsia"/>
          <w:sz w:val="32"/>
          <w:szCs w:val="32"/>
        </w:rPr>
        <w:t>月底前，完成全</w:t>
      </w:r>
      <w:r>
        <w:rPr>
          <w:rFonts w:hint="eastAsia"/>
          <w:sz w:val="32"/>
          <w:szCs w:val="32"/>
        </w:rPr>
        <w:t>区</w:t>
      </w:r>
      <w:r>
        <w:rPr>
          <w:rFonts w:hint="eastAsia"/>
          <w:sz w:val="32"/>
          <w:szCs w:val="32"/>
        </w:rPr>
        <w:t>招标投标规章、规范性文件清理整合，并在</w:t>
      </w:r>
      <w:r>
        <w:rPr>
          <w:rFonts w:hint="eastAsia"/>
          <w:sz w:val="32"/>
          <w:szCs w:val="32"/>
        </w:rPr>
        <w:t>区</w:t>
      </w:r>
      <w:r>
        <w:rPr>
          <w:rFonts w:hint="eastAsia"/>
          <w:sz w:val="32"/>
          <w:szCs w:val="32"/>
        </w:rPr>
        <w:t>公共资源交易网专栏公布目录及全文。</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w:t>
      </w:r>
      <w:r>
        <w:rPr>
          <w:rFonts w:ascii="楷体" w:eastAsia="楷体" w:hAnsi="楷体" w:cs="楷体" w:hint="eastAsia"/>
          <w:sz w:val="32"/>
          <w:szCs w:val="32"/>
        </w:rPr>
        <w:t>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配合市级</w:t>
      </w:r>
      <w:r>
        <w:rPr>
          <w:rFonts w:hint="eastAsia"/>
          <w:sz w:val="32"/>
          <w:szCs w:val="32"/>
        </w:rPr>
        <w:t>推进远程异地评标工作。</w:t>
      </w:r>
      <w:r>
        <w:rPr>
          <w:rFonts w:hint="eastAsia"/>
          <w:sz w:val="32"/>
          <w:szCs w:val="32"/>
        </w:rPr>
        <w:t>9</w:t>
      </w:r>
      <w:r>
        <w:rPr>
          <w:rFonts w:hint="eastAsia"/>
          <w:sz w:val="32"/>
          <w:szCs w:val="32"/>
        </w:rPr>
        <w:t>月底前，</w:t>
      </w:r>
      <w:r>
        <w:rPr>
          <w:rFonts w:hint="eastAsia"/>
          <w:sz w:val="32"/>
          <w:szCs w:val="32"/>
        </w:rPr>
        <w:t>配合市级</w:t>
      </w:r>
      <w:r>
        <w:rPr>
          <w:rFonts w:hint="eastAsia"/>
          <w:sz w:val="32"/>
          <w:szCs w:val="32"/>
        </w:rPr>
        <w:t>推进远程异地评标协同系统建设，为实现远程异地评标常态化提供系统支撑和保障。</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自然资源局等）</w:t>
      </w:r>
    </w:p>
    <w:p w:rsidR="003C7625" w:rsidRDefault="00A349D8">
      <w:pPr>
        <w:spacing w:line="560" w:lineRule="exact"/>
        <w:ind w:firstLineChars="200" w:firstLine="640"/>
        <w:rPr>
          <w:sz w:val="32"/>
          <w:szCs w:val="32"/>
        </w:rPr>
      </w:pPr>
      <w:r>
        <w:rPr>
          <w:rFonts w:hint="eastAsia"/>
          <w:sz w:val="32"/>
          <w:szCs w:val="32"/>
        </w:rPr>
        <w:t>4.</w:t>
      </w:r>
      <w:r>
        <w:rPr>
          <w:rFonts w:hint="eastAsia"/>
          <w:sz w:val="32"/>
          <w:szCs w:val="32"/>
        </w:rPr>
        <w:t>推进公共资源交易证明事项告知承诺制。</w:t>
      </w:r>
      <w:r>
        <w:rPr>
          <w:rFonts w:hint="eastAsia"/>
          <w:sz w:val="32"/>
          <w:szCs w:val="32"/>
        </w:rPr>
        <w:t>9</w:t>
      </w:r>
      <w:r>
        <w:rPr>
          <w:rFonts w:hint="eastAsia"/>
          <w:sz w:val="32"/>
          <w:szCs w:val="32"/>
        </w:rPr>
        <w:t>月底前，积极</w:t>
      </w:r>
      <w:r>
        <w:rPr>
          <w:rFonts w:hint="eastAsia"/>
          <w:sz w:val="32"/>
          <w:szCs w:val="32"/>
        </w:rPr>
        <w:lastRenderedPageBreak/>
        <w:t>推进在</w:t>
      </w:r>
      <w:r>
        <w:rPr>
          <w:rFonts w:hint="eastAsia"/>
          <w:sz w:val="32"/>
          <w:szCs w:val="32"/>
        </w:rPr>
        <w:t>区</w:t>
      </w:r>
      <w:r>
        <w:rPr>
          <w:rFonts w:hint="eastAsia"/>
          <w:sz w:val="32"/>
          <w:szCs w:val="32"/>
        </w:rPr>
        <w:t>级公共资源交易平台施行交易证明事项告知承诺制。</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w:t>
      </w:r>
    </w:p>
    <w:p w:rsidR="003C7625" w:rsidRDefault="00A349D8">
      <w:pPr>
        <w:spacing w:line="560" w:lineRule="exact"/>
        <w:ind w:firstLineChars="200" w:firstLine="640"/>
        <w:rPr>
          <w:sz w:val="32"/>
          <w:szCs w:val="32"/>
        </w:rPr>
      </w:pPr>
      <w:r>
        <w:rPr>
          <w:rFonts w:hint="eastAsia"/>
          <w:sz w:val="32"/>
          <w:szCs w:val="32"/>
        </w:rPr>
        <w:t>5.</w:t>
      </w:r>
      <w:r>
        <w:rPr>
          <w:rFonts w:hint="eastAsia"/>
          <w:sz w:val="32"/>
          <w:szCs w:val="32"/>
        </w:rPr>
        <w:t>公共资源交易主体身份认证。</w:t>
      </w:r>
      <w:r>
        <w:rPr>
          <w:rFonts w:hint="eastAsia"/>
          <w:sz w:val="32"/>
          <w:szCs w:val="32"/>
        </w:rPr>
        <w:t>6</w:t>
      </w:r>
      <w:r>
        <w:rPr>
          <w:rFonts w:hint="eastAsia"/>
          <w:sz w:val="32"/>
          <w:szCs w:val="32"/>
        </w:rPr>
        <w:t>月底前，完善数字证书（</w:t>
      </w:r>
      <w:r>
        <w:rPr>
          <w:rFonts w:hint="eastAsia"/>
          <w:sz w:val="32"/>
          <w:szCs w:val="32"/>
        </w:rPr>
        <w:t>CA</w:t>
      </w:r>
      <w:r>
        <w:rPr>
          <w:rFonts w:hint="eastAsia"/>
          <w:sz w:val="32"/>
          <w:szCs w:val="32"/>
        </w:rPr>
        <w:t>）互认功能，实现全省数字证书互联互通，并为投标人免费办理数字证书（</w:t>
      </w:r>
      <w:r>
        <w:rPr>
          <w:rFonts w:hint="eastAsia"/>
          <w:sz w:val="32"/>
          <w:szCs w:val="32"/>
        </w:rPr>
        <w:t>CA</w:t>
      </w:r>
      <w:r>
        <w:rPr>
          <w:rFonts w:hint="eastAsia"/>
          <w:sz w:val="32"/>
          <w:szCs w:val="32"/>
        </w:rPr>
        <w:t>）。</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6.</w:t>
      </w:r>
      <w:r>
        <w:rPr>
          <w:rFonts w:hint="eastAsia"/>
          <w:sz w:val="32"/>
          <w:szCs w:val="32"/>
        </w:rPr>
        <w:t>畅通招标投标提出异议渠道。指导督促各行业领域依法必须招标项目的招标人，在资格预审公告、资格预审文件、招标公告、招标文件中公布接收异议的联系人和联系方式，及时答复和处理有关主体依法提出的异议。</w:t>
      </w:r>
      <w:r>
        <w:rPr>
          <w:rFonts w:hint="eastAsia"/>
          <w:sz w:val="32"/>
          <w:szCs w:val="32"/>
        </w:rPr>
        <w:t>9</w:t>
      </w:r>
      <w:r>
        <w:rPr>
          <w:rFonts w:hint="eastAsia"/>
          <w:sz w:val="32"/>
          <w:szCs w:val="32"/>
        </w:rPr>
        <w:t>月底前，实现通过电子招标投标交易系统在线提出异议和作出答复。</w:t>
      </w:r>
      <w:r>
        <w:rPr>
          <w:rFonts w:ascii="楷体" w:eastAsia="楷体" w:hAnsi="楷体" w:cs="楷体" w:hint="eastAsia"/>
          <w:sz w:val="32"/>
          <w:szCs w:val="32"/>
        </w:rPr>
        <w:t>（</w:t>
      </w:r>
      <w:r>
        <w:rPr>
          <w:rFonts w:ascii="楷体" w:eastAsia="楷体" w:hAnsi="楷体" w:cs="楷体" w:hint="eastAsia"/>
          <w:sz w:val="32"/>
          <w:szCs w:val="32"/>
        </w:rPr>
        <w:t>区审批服务局、区发展改革局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w:t>
      </w:r>
      <w:r>
        <w:rPr>
          <w:rFonts w:ascii="楷体" w:eastAsia="楷体" w:hAnsi="楷体" w:cs="楷体" w:hint="eastAsia"/>
          <w:sz w:val="32"/>
          <w:szCs w:val="32"/>
        </w:rPr>
        <w:t>按职责分工负责</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完善公共资源交易信用制度体系。</w:t>
      </w:r>
      <w:r>
        <w:rPr>
          <w:rFonts w:hint="eastAsia"/>
          <w:sz w:val="32"/>
          <w:szCs w:val="32"/>
        </w:rPr>
        <w:t>9</w:t>
      </w:r>
      <w:r>
        <w:rPr>
          <w:rFonts w:hint="eastAsia"/>
          <w:sz w:val="32"/>
          <w:szCs w:val="32"/>
        </w:rPr>
        <w:t>月底前，推进信用信息应用共享，对纳入联合惩戒对象范围的市场主体实施市场和行业限制或禁入措施，督促其通过主动纠正失信行为、消除不良社会影响等方式修复信用。</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城乡水务局、</w:t>
      </w:r>
      <w:r>
        <w:rPr>
          <w:rFonts w:ascii="楷体" w:eastAsia="楷体" w:hAnsi="楷体" w:cs="楷体" w:hint="eastAsia"/>
          <w:sz w:val="32"/>
          <w:szCs w:val="32"/>
        </w:rPr>
        <w:t>区自然资源局</w:t>
      </w:r>
      <w:r>
        <w:rPr>
          <w:rFonts w:ascii="楷体" w:eastAsia="楷体" w:hAnsi="楷体" w:cs="楷体" w:hint="eastAsia"/>
          <w:sz w:val="32"/>
          <w:szCs w:val="32"/>
        </w:rPr>
        <w:t>等）</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8.</w:t>
      </w:r>
      <w:r>
        <w:rPr>
          <w:rFonts w:hint="eastAsia"/>
          <w:sz w:val="32"/>
          <w:szCs w:val="32"/>
        </w:rPr>
        <w:t>持续</w:t>
      </w:r>
      <w:r>
        <w:rPr>
          <w:rFonts w:hint="eastAsia"/>
          <w:sz w:val="32"/>
          <w:szCs w:val="32"/>
        </w:rPr>
        <w:t>推进“双随机、一公开”监管模式。</w:t>
      </w:r>
      <w:r>
        <w:rPr>
          <w:rFonts w:hint="eastAsia"/>
          <w:sz w:val="32"/>
          <w:szCs w:val="32"/>
        </w:rPr>
        <w:t>9</w:t>
      </w:r>
      <w:r>
        <w:rPr>
          <w:rFonts w:hint="eastAsia"/>
          <w:sz w:val="32"/>
          <w:szCs w:val="32"/>
        </w:rPr>
        <w:t>月底前，积极</w:t>
      </w:r>
      <w:r>
        <w:rPr>
          <w:rFonts w:hint="eastAsia"/>
          <w:sz w:val="32"/>
          <w:szCs w:val="32"/>
        </w:rPr>
        <w:lastRenderedPageBreak/>
        <w:t>推进重点行业招标投标领域“双随机、一公开”监管制度建设，紧盯招标投标关键环节，合理确定抽查对象、比例、频次，向社会公布。</w:t>
      </w:r>
      <w:r>
        <w:rPr>
          <w:rFonts w:ascii="楷体" w:eastAsia="楷体" w:hAnsi="楷体" w:cs="楷体" w:hint="eastAsia"/>
          <w:sz w:val="32"/>
          <w:szCs w:val="32"/>
        </w:rPr>
        <w:t>（</w:t>
      </w:r>
      <w:r>
        <w:rPr>
          <w:rFonts w:ascii="楷体" w:eastAsia="楷体" w:hAnsi="楷体" w:cs="楷体" w:hint="eastAsia"/>
          <w:sz w:val="32"/>
          <w:szCs w:val="32"/>
        </w:rPr>
        <w:t>区审批服务局、区发展改革局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w:t>
      </w:r>
      <w:r>
        <w:rPr>
          <w:rFonts w:ascii="楷体" w:eastAsia="楷体" w:hAnsi="楷体" w:cs="楷体" w:hint="eastAsia"/>
          <w:sz w:val="32"/>
          <w:szCs w:val="32"/>
        </w:rPr>
        <w:t>按职责分工负责</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9.</w:t>
      </w:r>
      <w:r>
        <w:rPr>
          <w:rFonts w:hint="eastAsia"/>
          <w:sz w:val="32"/>
          <w:szCs w:val="32"/>
        </w:rPr>
        <w:t>健全投诉处理机制。</w:t>
      </w:r>
      <w:r>
        <w:rPr>
          <w:rFonts w:hint="eastAsia"/>
          <w:sz w:val="32"/>
          <w:szCs w:val="32"/>
        </w:rPr>
        <w:t>9</w:t>
      </w:r>
      <w:r>
        <w:rPr>
          <w:rFonts w:hint="eastAsia"/>
          <w:sz w:val="32"/>
          <w:szCs w:val="32"/>
        </w:rPr>
        <w:t>月底前，完善各行业领域投诉处理机制，及时对投诉进行受理、调查和处理，并网上公开行政处罚决定；探索在线受理投诉并作出处理决定。</w:t>
      </w:r>
      <w:r>
        <w:rPr>
          <w:rFonts w:ascii="楷体" w:eastAsia="楷体" w:hAnsi="楷体" w:cs="楷体" w:hint="eastAsia"/>
          <w:sz w:val="32"/>
          <w:szCs w:val="32"/>
        </w:rPr>
        <w:t>（</w:t>
      </w:r>
      <w:r>
        <w:rPr>
          <w:rFonts w:ascii="楷体" w:eastAsia="楷体" w:hAnsi="楷体" w:cs="楷体" w:hint="eastAsia"/>
          <w:sz w:val="32"/>
          <w:szCs w:val="32"/>
        </w:rPr>
        <w:t>区审批服务局、区发展改革局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w:t>
      </w:r>
      <w:r>
        <w:rPr>
          <w:rFonts w:ascii="楷体" w:eastAsia="楷体" w:hAnsi="楷体" w:cs="楷体" w:hint="eastAsia"/>
          <w:sz w:val="32"/>
          <w:szCs w:val="32"/>
        </w:rPr>
        <w:t>按职责分工</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10.</w:t>
      </w:r>
      <w:r>
        <w:rPr>
          <w:rFonts w:hint="eastAsia"/>
          <w:sz w:val="32"/>
          <w:szCs w:val="32"/>
        </w:rPr>
        <w:t>建立营商环境问题线索和意见建议常态化征集机制。</w:t>
      </w:r>
      <w:r>
        <w:rPr>
          <w:rFonts w:hint="eastAsia"/>
          <w:sz w:val="32"/>
          <w:szCs w:val="32"/>
        </w:rPr>
        <w:t>9</w:t>
      </w:r>
      <w:r>
        <w:rPr>
          <w:rFonts w:hint="eastAsia"/>
          <w:sz w:val="32"/>
          <w:szCs w:val="32"/>
        </w:rPr>
        <w:t>月底前，在本行业系统、本级公共资源交易平台开通意见建议征集栏目，广泛听取各方面意见建议，不断改进管理、提升服务。</w:t>
      </w:r>
      <w:r>
        <w:rPr>
          <w:rFonts w:ascii="楷体" w:eastAsia="楷体" w:hAnsi="楷体" w:cs="楷体" w:hint="eastAsia"/>
          <w:sz w:val="32"/>
          <w:szCs w:val="32"/>
        </w:rPr>
        <w:t>（牵头部门：</w:t>
      </w:r>
      <w:r>
        <w:rPr>
          <w:rFonts w:ascii="楷体" w:eastAsia="楷体" w:hAnsi="楷体" w:cs="楷体" w:hint="eastAsia"/>
          <w:sz w:val="32"/>
          <w:szCs w:val="32"/>
        </w:rPr>
        <w:t>区审批服务局、区政府办</w:t>
      </w:r>
      <w:r>
        <w:rPr>
          <w:rFonts w:ascii="楷体" w:eastAsia="楷体" w:hAnsi="楷体" w:cs="楷体" w:hint="eastAsia"/>
          <w:sz w:val="32"/>
          <w:szCs w:val="32"/>
        </w:rPr>
        <w:t>；责任部门：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区住房城乡建设局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区城乡水务局</w:t>
      </w:r>
      <w:r>
        <w:rPr>
          <w:rFonts w:ascii="楷体" w:eastAsia="楷体" w:hAnsi="楷体" w:cs="楷体" w:hint="eastAsia"/>
          <w:sz w:val="32"/>
          <w:szCs w:val="32"/>
        </w:rPr>
        <w:t>、</w:t>
      </w:r>
      <w:r>
        <w:rPr>
          <w:rFonts w:ascii="楷体" w:eastAsia="楷体" w:hAnsi="楷体" w:cs="楷体" w:hint="eastAsia"/>
          <w:sz w:val="32"/>
          <w:szCs w:val="32"/>
        </w:rPr>
        <w:t>区自然资源局</w:t>
      </w:r>
      <w:r>
        <w:rPr>
          <w:rFonts w:ascii="楷体" w:eastAsia="楷体" w:hAnsi="楷体" w:cs="楷体" w:hint="eastAsia"/>
          <w:sz w:val="32"/>
          <w:szCs w:val="32"/>
        </w:rPr>
        <w:t>等）</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十四、政务服务</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推进“双全双百”工程。围绕企业和个人全生命周期，各推出</w:t>
      </w:r>
      <w:r>
        <w:rPr>
          <w:rFonts w:hint="eastAsia"/>
          <w:sz w:val="32"/>
          <w:szCs w:val="32"/>
        </w:rPr>
        <w:t>100</w:t>
      </w:r>
      <w:r>
        <w:rPr>
          <w:rFonts w:hint="eastAsia"/>
          <w:sz w:val="32"/>
          <w:szCs w:val="32"/>
        </w:rPr>
        <w:t>件高频事项集成办、极简办、全域办。</w:t>
      </w:r>
      <w:r>
        <w:rPr>
          <w:rFonts w:hint="eastAsia"/>
          <w:sz w:val="32"/>
          <w:szCs w:val="32"/>
        </w:rPr>
        <w:t>6</w:t>
      </w:r>
      <w:r>
        <w:rPr>
          <w:rFonts w:hint="eastAsia"/>
          <w:sz w:val="32"/>
          <w:szCs w:val="32"/>
        </w:rPr>
        <w:t>月底前，以事项为基础，优化场景集成服务，实行“一套材料、一次告知、一表申请”；</w:t>
      </w:r>
      <w:r>
        <w:rPr>
          <w:rFonts w:hint="eastAsia"/>
          <w:sz w:val="32"/>
          <w:szCs w:val="32"/>
        </w:rPr>
        <w:t>9</w:t>
      </w:r>
      <w:r>
        <w:rPr>
          <w:rFonts w:hint="eastAsia"/>
          <w:sz w:val="32"/>
          <w:szCs w:val="32"/>
        </w:rPr>
        <w:t>月底前，</w:t>
      </w:r>
      <w:r>
        <w:rPr>
          <w:rFonts w:hint="eastAsia"/>
          <w:sz w:val="32"/>
          <w:szCs w:val="32"/>
        </w:rPr>
        <w:t>依托</w:t>
      </w:r>
      <w:r>
        <w:rPr>
          <w:rFonts w:hint="eastAsia"/>
          <w:sz w:val="32"/>
          <w:szCs w:val="32"/>
        </w:rPr>
        <w:t>“政务服务一网通办”总门户、“爱山东•枣庄”掌上服务等平台服务专区，实现</w:t>
      </w:r>
      <w:r>
        <w:rPr>
          <w:rFonts w:hint="eastAsia"/>
          <w:sz w:val="32"/>
          <w:szCs w:val="32"/>
        </w:rPr>
        <w:t>线上</w:t>
      </w:r>
      <w:r>
        <w:rPr>
          <w:rFonts w:hint="eastAsia"/>
          <w:sz w:val="32"/>
          <w:szCs w:val="32"/>
        </w:rPr>
        <w:t>“一网通办”，</w:t>
      </w:r>
      <w:r>
        <w:rPr>
          <w:rFonts w:hint="eastAsia"/>
          <w:sz w:val="32"/>
          <w:szCs w:val="32"/>
        </w:rPr>
        <w:lastRenderedPageBreak/>
        <w:t>线下“一窗受理”。</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政府办公室；责任部门：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持续提升政务服务事项标准化水平。</w:t>
      </w:r>
      <w:r>
        <w:rPr>
          <w:rFonts w:hint="eastAsia"/>
          <w:sz w:val="32"/>
          <w:szCs w:val="32"/>
        </w:rPr>
        <w:t>9</w:t>
      </w:r>
      <w:r>
        <w:rPr>
          <w:rFonts w:hint="eastAsia"/>
          <w:sz w:val="32"/>
          <w:szCs w:val="32"/>
        </w:rPr>
        <w:t>月底前，推动各级各部门政务服务事项全部纳入山东省政务服务事项管理系统，实行动态调整和同源管理，确保同一事项在政务服务平台无差别受理、同标准办理；</w:t>
      </w:r>
      <w:r>
        <w:rPr>
          <w:rFonts w:hint="eastAsia"/>
          <w:sz w:val="32"/>
          <w:szCs w:val="32"/>
        </w:rPr>
        <w:t>10</w:t>
      </w:r>
      <w:r>
        <w:rPr>
          <w:rFonts w:hint="eastAsia"/>
          <w:sz w:val="32"/>
          <w:szCs w:val="32"/>
        </w:rPr>
        <w:t>月底前，全面贯彻落实省《政务服务事项动态管理办法》。</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提升“一网通办”水平。持续推进政务服务事项上网运</w:t>
      </w:r>
      <w:r>
        <w:rPr>
          <w:rFonts w:hint="eastAsia"/>
          <w:sz w:val="32"/>
          <w:szCs w:val="32"/>
        </w:rPr>
        <w:t>行，提升网办深度，</w:t>
      </w:r>
      <w:r>
        <w:rPr>
          <w:rFonts w:hint="eastAsia"/>
          <w:sz w:val="32"/>
          <w:szCs w:val="32"/>
        </w:rPr>
        <w:t>9</w:t>
      </w:r>
      <w:r>
        <w:rPr>
          <w:rFonts w:hint="eastAsia"/>
          <w:sz w:val="32"/>
          <w:szCs w:val="32"/>
        </w:rPr>
        <w:t>月底前，实现依申请政务服务事项可网办率达到</w:t>
      </w:r>
      <w:r>
        <w:rPr>
          <w:rFonts w:hint="eastAsia"/>
          <w:sz w:val="32"/>
          <w:szCs w:val="32"/>
        </w:rPr>
        <w:t>95</w:t>
      </w:r>
      <w:r>
        <w:rPr>
          <w:rFonts w:hint="eastAsia"/>
          <w:sz w:val="32"/>
          <w:szCs w:val="32"/>
          <w:lang w:val="en-US"/>
        </w:rPr>
        <w:t>%</w:t>
      </w:r>
      <w:r>
        <w:rPr>
          <w:rFonts w:hint="eastAsia"/>
          <w:sz w:val="32"/>
          <w:szCs w:val="32"/>
        </w:rPr>
        <w:t>以上，可全程网办率达到</w:t>
      </w:r>
      <w:r>
        <w:rPr>
          <w:rFonts w:hint="eastAsia"/>
          <w:sz w:val="32"/>
          <w:szCs w:val="32"/>
        </w:rPr>
        <w:t>80</w:t>
      </w:r>
      <w:r>
        <w:rPr>
          <w:rFonts w:hint="eastAsia"/>
          <w:sz w:val="32"/>
          <w:szCs w:val="32"/>
          <w:lang w:val="en-US"/>
        </w:rPr>
        <w:t>%</w:t>
      </w:r>
      <w:r>
        <w:rPr>
          <w:rFonts w:hint="eastAsia"/>
          <w:sz w:val="32"/>
          <w:szCs w:val="32"/>
        </w:rPr>
        <w:t>以上。</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政府办公室</w:t>
      </w:r>
      <w:r>
        <w:rPr>
          <w:rFonts w:ascii="楷体" w:eastAsia="楷体" w:hAnsi="楷体" w:cs="楷体" w:hint="eastAsia"/>
          <w:sz w:val="32"/>
          <w:szCs w:val="32"/>
          <w:lang w:val="en-US"/>
        </w:rPr>
        <w:t>、</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深入开展政务服务“跨省通办”“全省通办”。根据省</w:t>
      </w:r>
      <w:r>
        <w:rPr>
          <w:rFonts w:hint="eastAsia"/>
          <w:sz w:val="32"/>
          <w:szCs w:val="32"/>
        </w:rPr>
        <w:t>、市</w:t>
      </w:r>
      <w:r>
        <w:rPr>
          <w:rFonts w:hint="eastAsia"/>
          <w:sz w:val="32"/>
          <w:szCs w:val="32"/>
        </w:rPr>
        <w:t>统一部署，推动国家部署的第二批</w:t>
      </w:r>
      <w:r>
        <w:rPr>
          <w:rFonts w:hint="eastAsia"/>
          <w:sz w:val="32"/>
          <w:szCs w:val="32"/>
        </w:rPr>
        <w:t>74</w:t>
      </w:r>
      <w:r>
        <w:rPr>
          <w:rFonts w:hint="eastAsia"/>
          <w:sz w:val="32"/>
          <w:szCs w:val="32"/>
        </w:rPr>
        <w:t>项“跨省通办”事项在我</w:t>
      </w:r>
      <w:r>
        <w:rPr>
          <w:rFonts w:hint="eastAsia"/>
          <w:sz w:val="32"/>
          <w:szCs w:val="32"/>
        </w:rPr>
        <w:t>区</w:t>
      </w:r>
      <w:r>
        <w:rPr>
          <w:rFonts w:hint="eastAsia"/>
          <w:sz w:val="32"/>
          <w:szCs w:val="32"/>
        </w:rPr>
        <w:t>落地；</w:t>
      </w:r>
      <w:r>
        <w:rPr>
          <w:rFonts w:hint="eastAsia"/>
          <w:sz w:val="32"/>
          <w:szCs w:val="32"/>
        </w:rPr>
        <w:t>6</w:t>
      </w:r>
      <w:r>
        <w:rPr>
          <w:rFonts w:hint="eastAsia"/>
          <w:sz w:val="32"/>
          <w:szCs w:val="32"/>
        </w:rPr>
        <w:t>月底前，再面向企业和群众各推出的</w:t>
      </w:r>
      <w:r>
        <w:rPr>
          <w:rFonts w:hint="eastAsia"/>
          <w:sz w:val="32"/>
          <w:szCs w:val="32"/>
        </w:rPr>
        <w:t>50</w:t>
      </w:r>
      <w:r>
        <w:rPr>
          <w:rFonts w:hint="eastAsia"/>
          <w:sz w:val="32"/>
          <w:szCs w:val="32"/>
        </w:rPr>
        <w:t>项“全省通办”事项清单实现落地，年底前基本实现高频政务服务事项“全省通办”。</w:t>
      </w:r>
      <w:r>
        <w:rPr>
          <w:rFonts w:hint="eastAsia"/>
          <w:sz w:val="32"/>
          <w:szCs w:val="32"/>
        </w:rPr>
        <w:t>10</w:t>
      </w:r>
      <w:r>
        <w:rPr>
          <w:rFonts w:hint="eastAsia"/>
          <w:sz w:val="32"/>
          <w:szCs w:val="32"/>
        </w:rPr>
        <w:t>月底前，按照省里与京津冀交流频繁的通办事项，配合接入京津冀区域通办圈。</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提升一体化政务服务平台支撑能力。完善提升</w:t>
      </w:r>
      <w:r>
        <w:rPr>
          <w:rFonts w:hint="eastAsia"/>
          <w:sz w:val="32"/>
          <w:szCs w:val="32"/>
        </w:rPr>
        <w:t>区</w:t>
      </w:r>
      <w:r>
        <w:rPr>
          <w:rFonts w:hint="eastAsia"/>
          <w:sz w:val="32"/>
          <w:szCs w:val="32"/>
        </w:rPr>
        <w:t>政务服务平台，提高跨层级、跨部门的业务运行支撑能力，加大政务数据统筹管理和共享应用。</w:t>
      </w:r>
      <w:r>
        <w:rPr>
          <w:rFonts w:hint="eastAsia"/>
          <w:sz w:val="32"/>
          <w:szCs w:val="32"/>
        </w:rPr>
        <w:t>5</w:t>
      </w:r>
      <w:r>
        <w:rPr>
          <w:rFonts w:hint="eastAsia"/>
          <w:sz w:val="32"/>
          <w:szCs w:val="32"/>
        </w:rPr>
        <w:t>月底前，按照省里编制的一体化政务</w:t>
      </w:r>
      <w:r>
        <w:rPr>
          <w:rFonts w:hint="eastAsia"/>
          <w:sz w:val="32"/>
          <w:szCs w:val="32"/>
        </w:rPr>
        <w:lastRenderedPageBreak/>
        <w:t>服务平台建设升级方案，配合启动相关建设；</w:t>
      </w:r>
      <w:r>
        <w:rPr>
          <w:rFonts w:hint="eastAsia"/>
          <w:sz w:val="32"/>
          <w:szCs w:val="32"/>
        </w:rPr>
        <w:t>8</w:t>
      </w:r>
      <w:r>
        <w:rPr>
          <w:rFonts w:hint="eastAsia"/>
          <w:sz w:val="32"/>
          <w:szCs w:val="32"/>
        </w:rPr>
        <w:t>月底前，配合省里完成统一身份认证系统升级，提升业务支撑能力；</w:t>
      </w:r>
      <w:r>
        <w:rPr>
          <w:rFonts w:hint="eastAsia"/>
          <w:sz w:val="32"/>
          <w:szCs w:val="32"/>
        </w:rPr>
        <w:t>9</w:t>
      </w:r>
      <w:r>
        <w:rPr>
          <w:rFonts w:hint="eastAsia"/>
          <w:sz w:val="32"/>
          <w:szCs w:val="32"/>
        </w:rPr>
        <w:t>月底前，建设</w:t>
      </w:r>
      <w:r>
        <w:rPr>
          <w:rFonts w:hint="eastAsia"/>
          <w:sz w:val="32"/>
          <w:szCs w:val="32"/>
        </w:rPr>
        <w:t>区</w:t>
      </w:r>
      <w:r>
        <w:rPr>
          <w:rFonts w:hint="eastAsia"/>
          <w:sz w:val="32"/>
          <w:szCs w:val="32"/>
        </w:rPr>
        <w:t>政务服务平台业务统一调度系统，加强区政务服务平台对接，实现全</w:t>
      </w:r>
      <w:r>
        <w:rPr>
          <w:rFonts w:hint="eastAsia"/>
          <w:sz w:val="32"/>
          <w:szCs w:val="32"/>
        </w:rPr>
        <w:t>区</w:t>
      </w:r>
      <w:r>
        <w:rPr>
          <w:rFonts w:hint="eastAsia"/>
          <w:sz w:val="32"/>
          <w:szCs w:val="32"/>
        </w:rPr>
        <w:t>政务服务事项业务数据统汇统管。</w:t>
      </w:r>
      <w:r>
        <w:rPr>
          <w:rFonts w:ascii="楷体" w:eastAsia="楷体" w:hAnsi="楷体" w:cs="楷体" w:hint="eastAsia"/>
          <w:sz w:val="32"/>
          <w:szCs w:val="32"/>
        </w:rPr>
        <w:t>（牵头部门：</w:t>
      </w:r>
      <w:r>
        <w:rPr>
          <w:rFonts w:ascii="楷体" w:eastAsia="楷体" w:hAnsi="楷体" w:cs="楷体" w:hint="eastAsia"/>
          <w:sz w:val="32"/>
          <w:szCs w:val="32"/>
        </w:rPr>
        <w:t>区政府办公室、区审批服务局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6.</w:t>
      </w:r>
      <w:r>
        <w:rPr>
          <w:rFonts w:hint="eastAsia"/>
          <w:sz w:val="32"/>
          <w:szCs w:val="32"/>
        </w:rPr>
        <w:t>全面推动电子证照建设应用。持续推动证照证明数据统一归集和</w:t>
      </w:r>
      <w:r>
        <w:rPr>
          <w:rFonts w:hint="eastAsia"/>
          <w:sz w:val="32"/>
          <w:szCs w:val="32"/>
        </w:rPr>
        <w:t>管理，</w:t>
      </w:r>
      <w:r>
        <w:rPr>
          <w:rFonts w:hint="eastAsia"/>
          <w:sz w:val="32"/>
          <w:szCs w:val="32"/>
        </w:rPr>
        <w:t>5</w:t>
      </w:r>
      <w:r>
        <w:rPr>
          <w:rFonts w:hint="eastAsia"/>
          <w:sz w:val="32"/>
          <w:szCs w:val="32"/>
        </w:rPr>
        <w:t>月底前，构建关联个人和企业的全生命周期“电子卡包”，深化电子证照在政务服务、执法检查等领域的深度应用，支持证照、证明材料“免提交”。</w:t>
      </w:r>
      <w:r>
        <w:rPr>
          <w:rFonts w:hint="eastAsia"/>
          <w:sz w:val="32"/>
          <w:szCs w:val="32"/>
        </w:rPr>
        <w:t>6</w:t>
      </w:r>
      <w:r>
        <w:rPr>
          <w:rFonts w:hint="eastAsia"/>
          <w:sz w:val="32"/>
          <w:szCs w:val="32"/>
        </w:rPr>
        <w:t>月底前，配合省电子证照平台实现与上海、浙江等省市高频电子证照跨省互认和应用；规范电子证照管理，出台电子证照建设应用相关工作规范；</w:t>
      </w:r>
      <w:r>
        <w:rPr>
          <w:rFonts w:hint="eastAsia"/>
          <w:sz w:val="32"/>
          <w:szCs w:val="32"/>
        </w:rPr>
        <w:t>9</w:t>
      </w:r>
      <w:r>
        <w:rPr>
          <w:rFonts w:hint="eastAsia"/>
          <w:sz w:val="32"/>
          <w:szCs w:val="32"/>
        </w:rPr>
        <w:t>月底前，实现身份证、营业执照、结婚证、驾驶证、不动产权证等</w:t>
      </w:r>
      <w:r>
        <w:rPr>
          <w:rFonts w:hint="eastAsia"/>
          <w:sz w:val="32"/>
          <w:szCs w:val="32"/>
        </w:rPr>
        <w:t>34</w:t>
      </w:r>
      <w:r>
        <w:rPr>
          <w:rFonts w:hint="eastAsia"/>
          <w:sz w:val="32"/>
          <w:szCs w:val="32"/>
        </w:rPr>
        <w:t>类高频电子证照在全</w:t>
      </w:r>
      <w:r>
        <w:rPr>
          <w:rFonts w:hint="eastAsia"/>
          <w:sz w:val="32"/>
          <w:szCs w:val="32"/>
        </w:rPr>
        <w:t>区</w:t>
      </w:r>
      <w:r>
        <w:rPr>
          <w:rFonts w:hint="eastAsia"/>
          <w:sz w:val="32"/>
          <w:szCs w:val="32"/>
        </w:rPr>
        <w:t>推广应用。</w:t>
      </w:r>
      <w:r>
        <w:rPr>
          <w:rFonts w:ascii="楷体" w:eastAsia="楷体" w:hAnsi="楷体" w:cs="楷体" w:hint="eastAsia"/>
          <w:sz w:val="32"/>
          <w:szCs w:val="32"/>
        </w:rPr>
        <w:t>（牵头部门：</w:t>
      </w:r>
      <w:r>
        <w:rPr>
          <w:rFonts w:ascii="楷体" w:eastAsia="楷体" w:hAnsi="楷体" w:cs="楷体" w:hint="eastAsia"/>
          <w:sz w:val="32"/>
          <w:szCs w:val="32"/>
        </w:rPr>
        <w:t>区政府办公室</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7.</w:t>
      </w:r>
      <w:r>
        <w:rPr>
          <w:rFonts w:hint="eastAsia"/>
          <w:sz w:val="32"/>
          <w:szCs w:val="32"/>
        </w:rPr>
        <w:t>推广电子印章应用。充分应用省电子印章公共平台，逐步实现电子印章在政务服务活动中的普遍应用，并探</w:t>
      </w:r>
      <w:r>
        <w:rPr>
          <w:rFonts w:hint="eastAsia"/>
          <w:sz w:val="32"/>
          <w:szCs w:val="32"/>
        </w:rPr>
        <w:t>索延伸至商业领域。</w:t>
      </w:r>
      <w:r>
        <w:rPr>
          <w:rFonts w:hint="eastAsia"/>
          <w:sz w:val="32"/>
          <w:szCs w:val="32"/>
        </w:rPr>
        <w:t>6</w:t>
      </w:r>
      <w:r>
        <w:rPr>
          <w:rFonts w:hint="eastAsia"/>
          <w:sz w:val="32"/>
          <w:szCs w:val="32"/>
        </w:rPr>
        <w:t>月底前，配合省里完成电子证照、电子印章、电子签名、电子档案应用的制度体系建设，并抓好贯彻实施；</w:t>
      </w:r>
      <w:r>
        <w:rPr>
          <w:rFonts w:hint="eastAsia"/>
          <w:sz w:val="32"/>
          <w:szCs w:val="32"/>
        </w:rPr>
        <w:t>9</w:t>
      </w:r>
      <w:r>
        <w:rPr>
          <w:rFonts w:hint="eastAsia"/>
          <w:sz w:val="32"/>
          <w:szCs w:val="32"/>
        </w:rPr>
        <w:t>月底前，扩大电子印章在政务系统、公共服务中的应用，推动覆盖涉企高频事项。</w:t>
      </w:r>
      <w:r>
        <w:rPr>
          <w:rFonts w:ascii="楷体" w:eastAsia="楷体" w:hAnsi="楷体" w:cs="楷体" w:hint="eastAsia"/>
          <w:sz w:val="32"/>
          <w:szCs w:val="32"/>
        </w:rPr>
        <w:t>（牵头部门：</w:t>
      </w:r>
      <w:r>
        <w:rPr>
          <w:rFonts w:ascii="楷体" w:eastAsia="楷体" w:hAnsi="楷体" w:cs="楷体" w:hint="eastAsia"/>
          <w:sz w:val="32"/>
          <w:szCs w:val="32"/>
        </w:rPr>
        <w:t>区政府办公室</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8.</w:t>
      </w:r>
      <w:r>
        <w:rPr>
          <w:rFonts w:hint="eastAsia"/>
          <w:sz w:val="32"/>
          <w:szCs w:val="32"/>
        </w:rPr>
        <w:t>深化数据共享应用。配合省里开展对国家部委数据资源的</w:t>
      </w:r>
      <w:r>
        <w:rPr>
          <w:rFonts w:hint="eastAsia"/>
          <w:sz w:val="32"/>
          <w:szCs w:val="32"/>
        </w:rPr>
        <w:lastRenderedPageBreak/>
        <w:t>专题对接，在教育、科技、社保、民政等重点领域的数据共享方面取得突破。</w:t>
      </w:r>
      <w:r>
        <w:rPr>
          <w:rFonts w:hint="eastAsia"/>
          <w:sz w:val="32"/>
          <w:szCs w:val="32"/>
        </w:rPr>
        <w:t>5</w:t>
      </w:r>
      <w:r>
        <w:rPr>
          <w:rFonts w:hint="eastAsia"/>
          <w:sz w:val="32"/>
          <w:szCs w:val="32"/>
        </w:rPr>
        <w:t>月底前，</w:t>
      </w:r>
      <w:r>
        <w:rPr>
          <w:rFonts w:hint="eastAsia"/>
          <w:sz w:val="32"/>
          <w:szCs w:val="32"/>
        </w:rPr>
        <w:t>配合做好</w:t>
      </w:r>
      <w:r>
        <w:rPr>
          <w:rFonts w:hint="eastAsia"/>
          <w:sz w:val="32"/>
          <w:szCs w:val="32"/>
        </w:rPr>
        <w:t>深化市区两级平台级联对接。建立政务服务数据共享应用机制，逐步实现全</w:t>
      </w:r>
      <w:r>
        <w:rPr>
          <w:rFonts w:hint="eastAsia"/>
          <w:sz w:val="32"/>
          <w:szCs w:val="32"/>
        </w:rPr>
        <w:t>区</w:t>
      </w:r>
      <w:r>
        <w:rPr>
          <w:rFonts w:hint="eastAsia"/>
          <w:sz w:val="32"/>
          <w:szCs w:val="32"/>
        </w:rPr>
        <w:t>政务服务事项业务数据统汇统管。</w:t>
      </w:r>
      <w:r>
        <w:rPr>
          <w:rFonts w:ascii="楷体" w:eastAsia="楷体" w:hAnsi="楷体" w:cs="楷体" w:hint="eastAsia"/>
          <w:sz w:val="32"/>
          <w:szCs w:val="32"/>
        </w:rPr>
        <w:t>（牵头部门：</w:t>
      </w:r>
      <w:r>
        <w:rPr>
          <w:rFonts w:ascii="楷体" w:eastAsia="楷体" w:hAnsi="楷体" w:cs="楷体" w:hint="eastAsia"/>
          <w:sz w:val="32"/>
          <w:szCs w:val="32"/>
        </w:rPr>
        <w:t>区政府办公室</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9.</w:t>
      </w:r>
      <w:r>
        <w:rPr>
          <w:rFonts w:hint="eastAsia"/>
          <w:sz w:val="32"/>
          <w:szCs w:val="32"/>
        </w:rPr>
        <w:t>探索推动数据要素市场化配置。依托全省统一建设的数据交易平台，配合开展数据交易和数据价值评估。按省里要求，试点推行数据产品登记制度，探索构建公共数据资源有偿使用新模式。</w:t>
      </w:r>
      <w:r>
        <w:rPr>
          <w:rFonts w:ascii="楷体" w:eastAsia="楷体" w:hAnsi="楷体" w:cs="楷体" w:hint="eastAsia"/>
          <w:sz w:val="32"/>
          <w:szCs w:val="32"/>
        </w:rPr>
        <w:t>（牵头部门：</w:t>
      </w:r>
      <w:r>
        <w:rPr>
          <w:rFonts w:ascii="楷体" w:eastAsia="楷体" w:hAnsi="楷体" w:cs="楷体" w:hint="eastAsia"/>
          <w:sz w:val="32"/>
          <w:szCs w:val="32"/>
        </w:rPr>
        <w:t>区政府办公室</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10.</w:t>
      </w:r>
      <w:r>
        <w:rPr>
          <w:rFonts w:hint="eastAsia"/>
          <w:sz w:val="32"/>
          <w:szCs w:val="32"/>
        </w:rPr>
        <w:t>持续深化“一窗受理”改革。按照省“一窗受理”标准，持续推进政务服务中心综合窗口设置，综合窗口比例达到</w:t>
      </w:r>
      <w:r>
        <w:rPr>
          <w:rFonts w:hint="eastAsia"/>
          <w:sz w:val="32"/>
          <w:szCs w:val="32"/>
        </w:rPr>
        <w:t>80</w:t>
      </w:r>
      <w:r>
        <w:rPr>
          <w:rFonts w:hint="eastAsia"/>
          <w:sz w:val="32"/>
          <w:szCs w:val="32"/>
          <w:lang w:val="en-US"/>
        </w:rPr>
        <w:t>%</w:t>
      </w:r>
      <w:r>
        <w:rPr>
          <w:rFonts w:hint="eastAsia"/>
          <w:sz w:val="32"/>
          <w:szCs w:val="32"/>
        </w:rPr>
        <w:t>以上，鼓励公共服务事项和便民服务事项等更多事项进驻大厅，实行“前台综合受理、后台分类审批、统一窗口出件”模式。</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11.</w:t>
      </w:r>
      <w:r>
        <w:rPr>
          <w:rFonts w:hint="eastAsia"/>
          <w:sz w:val="32"/>
          <w:szCs w:val="32"/>
        </w:rPr>
        <w:t>进一步加强政务服务中心标准化建设。按照省政务服务中心建设运行标准，通过优化功能布局、科学设置窗口领域、精简完善业务流程、梳理制定业务手册等，</w:t>
      </w:r>
      <w:r>
        <w:rPr>
          <w:rFonts w:hint="eastAsia"/>
          <w:sz w:val="32"/>
          <w:szCs w:val="32"/>
        </w:rPr>
        <w:t>确保</w:t>
      </w:r>
      <w:r>
        <w:rPr>
          <w:rFonts w:hint="eastAsia"/>
          <w:sz w:val="32"/>
          <w:szCs w:val="32"/>
        </w:rPr>
        <w:t>政务服务大厅规范化运行。</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12.</w:t>
      </w:r>
      <w:r>
        <w:rPr>
          <w:rFonts w:hint="eastAsia"/>
          <w:sz w:val="32"/>
          <w:szCs w:val="32"/>
        </w:rPr>
        <w:t>提升全</w:t>
      </w:r>
      <w:r>
        <w:rPr>
          <w:rFonts w:hint="eastAsia"/>
          <w:sz w:val="32"/>
          <w:szCs w:val="32"/>
        </w:rPr>
        <w:t>区</w:t>
      </w:r>
      <w:r>
        <w:rPr>
          <w:rFonts w:hint="eastAsia"/>
          <w:sz w:val="32"/>
          <w:szCs w:val="32"/>
        </w:rPr>
        <w:t>政务服务大厅服务水平。</w:t>
      </w:r>
      <w:r>
        <w:rPr>
          <w:rFonts w:hint="eastAsia"/>
          <w:sz w:val="32"/>
          <w:szCs w:val="32"/>
        </w:rPr>
        <w:t>9</w:t>
      </w:r>
      <w:r>
        <w:rPr>
          <w:rFonts w:hint="eastAsia"/>
          <w:sz w:val="32"/>
          <w:szCs w:val="32"/>
        </w:rPr>
        <w:t>月底前，研究制定政务服务中心帮办代办标准，规范帮办代办服务，深化首问负责制、一次告知、限时办结，健全“吐槽找茬”和窗口无权否决</w:t>
      </w:r>
      <w:r>
        <w:rPr>
          <w:rFonts w:hint="eastAsia"/>
          <w:sz w:val="32"/>
          <w:szCs w:val="32"/>
        </w:rPr>
        <w:lastRenderedPageBreak/>
        <w:t>机制，完善预约服务、延时服务、上门服务，为老年人及残障人士提供服务保障，不断提升线下服务水平。</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rPr>
        <w:t>；责任</w:t>
      </w:r>
      <w:r>
        <w:rPr>
          <w:rFonts w:ascii="楷体" w:eastAsia="楷体" w:hAnsi="楷体" w:cs="楷体" w:hint="eastAsia"/>
          <w:sz w:val="32"/>
          <w:szCs w:val="32"/>
        </w:rPr>
        <w:t>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13.</w:t>
      </w:r>
      <w:r>
        <w:rPr>
          <w:rFonts w:hint="eastAsia"/>
          <w:sz w:val="32"/>
          <w:szCs w:val="32"/>
        </w:rPr>
        <w:t>持续优化“一网通办”总门户。持续完善</w:t>
      </w:r>
      <w:r>
        <w:rPr>
          <w:rFonts w:hint="eastAsia"/>
          <w:sz w:val="32"/>
          <w:szCs w:val="32"/>
        </w:rPr>
        <w:t>区</w:t>
      </w:r>
      <w:r>
        <w:rPr>
          <w:rFonts w:hint="eastAsia"/>
          <w:sz w:val="32"/>
          <w:szCs w:val="32"/>
        </w:rPr>
        <w:t>政府门户网站服务功能，优化栏目布局，丰富涉企服务。</w:t>
      </w:r>
      <w:r>
        <w:rPr>
          <w:rFonts w:hint="eastAsia"/>
          <w:sz w:val="32"/>
          <w:szCs w:val="32"/>
        </w:rPr>
        <w:t>9</w:t>
      </w:r>
      <w:r>
        <w:rPr>
          <w:rFonts w:hint="eastAsia"/>
          <w:sz w:val="32"/>
          <w:szCs w:val="32"/>
        </w:rPr>
        <w:t>月底前，全面升级总门户用户空间，建立企业个人全生命周期数字档案，实行“一企一档”“一人一档”，提供精准化服务应用和政策推送，为各服务渠道提供全面支撑。</w:t>
      </w:r>
      <w:r>
        <w:rPr>
          <w:rFonts w:ascii="楷体" w:eastAsia="楷体" w:hAnsi="楷体" w:cs="楷体" w:hint="eastAsia"/>
          <w:sz w:val="32"/>
          <w:szCs w:val="32"/>
        </w:rPr>
        <w:t>（牵头部门：区审批服务局、</w:t>
      </w:r>
      <w:r>
        <w:rPr>
          <w:rFonts w:ascii="楷体" w:eastAsia="楷体" w:hAnsi="楷体" w:cs="楷体" w:hint="eastAsia"/>
          <w:sz w:val="32"/>
          <w:szCs w:val="32"/>
        </w:rPr>
        <w:t>区</w:t>
      </w:r>
      <w:r>
        <w:rPr>
          <w:rFonts w:ascii="楷体" w:eastAsia="楷体" w:hAnsi="楷体" w:cs="楷体" w:hint="eastAsia"/>
          <w:sz w:val="32"/>
          <w:szCs w:val="32"/>
        </w:rPr>
        <w:t>政府办公室；责任部门：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14.</w:t>
      </w:r>
      <w:r>
        <w:rPr>
          <w:rFonts w:hint="eastAsia"/>
          <w:sz w:val="32"/>
          <w:szCs w:val="32"/>
        </w:rPr>
        <w:t>加强政策优化集成服务。</w:t>
      </w:r>
      <w:r>
        <w:rPr>
          <w:rFonts w:hint="eastAsia"/>
          <w:sz w:val="32"/>
          <w:szCs w:val="32"/>
        </w:rPr>
        <w:t>9</w:t>
      </w:r>
      <w:r>
        <w:rPr>
          <w:rFonts w:hint="eastAsia"/>
          <w:sz w:val="32"/>
          <w:szCs w:val="32"/>
        </w:rPr>
        <w:t>月底前，完成</w:t>
      </w:r>
      <w:r>
        <w:rPr>
          <w:rFonts w:hint="eastAsia"/>
          <w:sz w:val="32"/>
          <w:szCs w:val="32"/>
        </w:rPr>
        <w:t>区</w:t>
      </w:r>
      <w:r>
        <w:rPr>
          <w:rFonts w:hint="eastAsia"/>
          <w:sz w:val="32"/>
          <w:szCs w:val="32"/>
        </w:rPr>
        <w:t>级政策标准化梳理，实现政策最小颗粒度拆解，建立惠企政策库，同步推进区政策标准化梳理工作；完善政策服务“中央厨房”全流程功能，实现涉企政策智</w:t>
      </w:r>
      <w:r>
        <w:rPr>
          <w:rFonts w:hint="eastAsia"/>
          <w:sz w:val="32"/>
          <w:szCs w:val="32"/>
        </w:rPr>
        <w:t>能精准推送，进一步提高政策知晓率、通达率。</w:t>
      </w:r>
      <w:r>
        <w:rPr>
          <w:rFonts w:ascii="楷体" w:eastAsia="楷体" w:hAnsi="楷体" w:cs="楷体" w:hint="eastAsia"/>
          <w:sz w:val="32"/>
          <w:szCs w:val="32"/>
        </w:rPr>
        <w:t>（牵头部门：</w:t>
      </w:r>
      <w:r>
        <w:rPr>
          <w:rFonts w:ascii="楷体" w:eastAsia="楷体" w:hAnsi="楷体" w:cs="楷体" w:hint="eastAsia"/>
          <w:sz w:val="32"/>
          <w:szCs w:val="32"/>
        </w:rPr>
        <w:t>区审批服务局、</w:t>
      </w:r>
      <w:r>
        <w:rPr>
          <w:rFonts w:ascii="楷体" w:eastAsia="楷体" w:hAnsi="楷体" w:cs="楷体" w:hint="eastAsia"/>
          <w:sz w:val="32"/>
          <w:szCs w:val="32"/>
          <w:lang w:val="en-US"/>
        </w:rPr>
        <w:t>区政府办公室</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15.</w:t>
      </w:r>
      <w:r>
        <w:rPr>
          <w:rFonts w:hint="eastAsia"/>
          <w:sz w:val="32"/>
          <w:szCs w:val="32"/>
        </w:rPr>
        <w:t>深入推动政务服务向基层延伸。深化镇（街）、村（社区）便民服务规范化、标准化建设，着力打造基层“一站式”便民服务平台，推动实现“一次办好”服务网络基层全覆盖。</w:t>
      </w:r>
      <w:r>
        <w:rPr>
          <w:rFonts w:hint="eastAsia"/>
          <w:sz w:val="32"/>
          <w:szCs w:val="32"/>
        </w:rPr>
        <w:t>6</w:t>
      </w:r>
      <w:r>
        <w:rPr>
          <w:rFonts w:hint="eastAsia"/>
          <w:sz w:val="32"/>
          <w:szCs w:val="32"/>
        </w:rPr>
        <w:t>月底前，以“六有一能”为基本要求，巩固提升村（社区）便民服务标准化，推动实现一体化在线政务服务平台站点村（社区）全覆盖。</w:t>
      </w:r>
      <w:r>
        <w:rPr>
          <w:rFonts w:hint="eastAsia"/>
          <w:sz w:val="32"/>
          <w:szCs w:val="32"/>
        </w:rPr>
        <w:t>9</w:t>
      </w:r>
      <w:r>
        <w:rPr>
          <w:rFonts w:hint="eastAsia"/>
          <w:sz w:val="32"/>
          <w:szCs w:val="32"/>
        </w:rPr>
        <w:t>月底前，推动高频政务服务事项向镇（街）、村（社区）延伸，方便基层群众尤其是老年人、残疾人等群体就</w:t>
      </w:r>
      <w:r>
        <w:rPr>
          <w:rFonts w:hint="eastAsia"/>
          <w:sz w:val="32"/>
          <w:szCs w:val="32"/>
        </w:rPr>
        <w:lastRenderedPageBreak/>
        <w:t>近办事；加强与邮政、金融、通信、商超等网点业务合作，大力推动政务服务自助终端、移动终端在基层便民服务场景推广应用，持续推动服务入口</w:t>
      </w:r>
      <w:r>
        <w:rPr>
          <w:rFonts w:hint="eastAsia"/>
          <w:sz w:val="32"/>
          <w:szCs w:val="32"/>
        </w:rPr>
        <w:t>在基层拓展延伸。</w:t>
      </w:r>
      <w:r>
        <w:rPr>
          <w:rFonts w:ascii="楷体" w:eastAsia="楷体" w:hAnsi="楷体" w:cs="楷体" w:hint="eastAsia"/>
          <w:sz w:val="32"/>
          <w:szCs w:val="32"/>
        </w:rPr>
        <w:t>（牵头部门：</w:t>
      </w:r>
      <w:r>
        <w:rPr>
          <w:rFonts w:ascii="楷体" w:eastAsia="楷体" w:hAnsi="楷体" w:cs="楷体" w:hint="eastAsia"/>
          <w:sz w:val="32"/>
          <w:szCs w:val="32"/>
        </w:rPr>
        <w:t>区审批服务局、区</w:t>
      </w:r>
      <w:r>
        <w:rPr>
          <w:rFonts w:ascii="楷体" w:eastAsia="楷体" w:hAnsi="楷体" w:cs="楷体" w:hint="eastAsia"/>
          <w:sz w:val="32"/>
          <w:szCs w:val="32"/>
        </w:rPr>
        <w:t>政府办公室；责任部门：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16.</w:t>
      </w:r>
      <w:r>
        <w:rPr>
          <w:rFonts w:hint="eastAsia"/>
          <w:sz w:val="32"/>
          <w:szCs w:val="32"/>
        </w:rPr>
        <w:t>推动医疗领域改革。加快推进医保关系转移接续系统电子签章工作，实现医保关系转移接续业务互联网终端和“爱山东•枣庄”</w:t>
      </w:r>
      <w:r>
        <w:rPr>
          <w:rFonts w:hint="eastAsia"/>
          <w:sz w:val="32"/>
          <w:szCs w:val="32"/>
        </w:rPr>
        <w:t>APP</w:t>
      </w:r>
      <w:r>
        <w:rPr>
          <w:rFonts w:hint="eastAsia"/>
          <w:sz w:val="32"/>
          <w:szCs w:val="32"/>
        </w:rPr>
        <w:t>移动端办理，全面取消纸质材料。进一步优化医保报销和结算服务，实现基本医疗保险、大病保险、医疗救助等一站式报销，全流程零跑腿、零垫付，异地就医实现直接结算。</w:t>
      </w:r>
      <w:r>
        <w:rPr>
          <w:rFonts w:ascii="楷体" w:eastAsia="楷体" w:hAnsi="楷体" w:cs="楷体" w:hint="eastAsia"/>
          <w:sz w:val="32"/>
          <w:szCs w:val="32"/>
        </w:rPr>
        <w:t>（牵头部门：</w:t>
      </w:r>
      <w:r>
        <w:rPr>
          <w:rFonts w:ascii="楷体" w:eastAsia="楷体" w:hAnsi="楷体" w:cs="楷体" w:hint="eastAsia"/>
          <w:sz w:val="32"/>
          <w:szCs w:val="32"/>
        </w:rPr>
        <w:t>区医保局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17.</w:t>
      </w:r>
      <w:r>
        <w:rPr>
          <w:rFonts w:hint="eastAsia"/>
          <w:sz w:val="32"/>
          <w:szCs w:val="32"/>
        </w:rPr>
        <w:t>完善审管协调联动机制。严格贯彻“谁审批谁负责、谁主管谁监管”要求，进一步明晰审管职责边界，调整完善职责</w:t>
      </w:r>
      <w:r>
        <w:rPr>
          <w:rFonts w:hint="eastAsia"/>
          <w:sz w:val="32"/>
          <w:szCs w:val="32"/>
        </w:rPr>
        <w:t>边界清单。审批与监管部门职责边界未划分明确的，由监管部门继续实施。强化审管衔接互动，落实信息双向反馈，实现审管无缝衔接。（牵头部门：</w:t>
      </w:r>
      <w:r>
        <w:rPr>
          <w:rFonts w:hint="eastAsia"/>
          <w:sz w:val="32"/>
          <w:szCs w:val="32"/>
        </w:rPr>
        <w:t>区审批服务局</w:t>
      </w:r>
      <w:r>
        <w:rPr>
          <w:rFonts w:hint="eastAsia"/>
          <w:sz w:val="32"/>
          <w:szCs w:val="32"/>
        </w:rPr>
        <w:t>；责任部门：</w:t>
      </w:r>
      <w:r>
        <w:rPr>
          <w:rFonts w:hint="eastAsia"/>
          <w:sz w:val="32"/>
          <w:szCs w:val="32"/>
        </w:rPr>
        <w:t>各相关部门</w:t>
      </w:r>
      <w:r>
        <w:rPr>
          <w:rFonts w:hint="eastAsia"/>
          <w:sz w:val="32"/>
          <w:szCs w:val="32"/>
        </w:rPr>
        <w:t>）</w:t>
      </w:r>
    </w:p>
    <w:p w:rsidR="003C7625" w:rsidRDefault="00A349D8">
      <w:pPr>
        <w:spacing w:line="560" w:lineRule="exact"/>
        <w:ind w:firstLineChars="200" w:firstLine="640"/>
        <w:rPr>
          <w:sz w:val="32"/>
          <w:szCs w:val="32"/>
        </w:rPr>
      </w:pPr>
      <w:r>
        <w:rPr>
          <w:rFonts w:ascii="黑体" w:eastAsia="黑体" w:hAnsi="黑体" w:cs="黑体" w:hint="eastAsia"/>
          <w:sz w:val="32"/>
          <w:szCs w:val="32"/>
        </w:rPr>
        <w:t>十五、知识产权创造、保护和运用</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加强政策体系建设。制定出台我区强化知识产权保护意</w:t>
      </w:r>
      <w:r>
        <w:rPr>
          <w:rFonts w:hint="eastAsia"/>
          <w:sz w:val="32"/>
          <w:szCs w:val="32"/>
        </w:rPr>
        <w:t xml:space="preserve"> </w:t>
      </w:r>
      <w:r>
        <w:rPr>
          <w:rFonts w:hint="eastAsia"/>
          <w:sz w:val="32"/>
          <w:szCs w:val="32"/>
        </w:rPr>
        <w:t>见和推进措施；健全完善台儿庄区知识产权战略领导小组办公室工作机制，</w:t>
      </w:r>
      <w:r>
        <w:rPr>
          <w:rFonts w:hint="eastAsia"/>
          <w:color w:val="000000" w:themeColor="text1"/>
          <w:sz w:val="32"/>
          <w:szCs w:val="32"/>
        </w:rPr>
        <w:t>制定相应工作规则细则</w:t>
      </w:r>
      <w:r>
        <w:rPr>
          <w:rFonts w:hint="eastAsia"/>
          <w:sz w:val="32"/>
          <w:szCs w:val="32"/>
        </w:rPr>
        <w:t>。</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有效维护发明专利。注重对发明专利日常维护，积极协调</w:t>
      </w:r>
      <w:r>
        <w:rPr>
          <w:rFonts w:hint="eastAsia"/>
          <w:sz w:val="32"/>
          <w:szCs w:val="32"/>
        </w:rPr>
        <w:lastRenderedPageBreak/>
        <w:t>专利代理机构及时检索专利相关信息，对到期未缴年费的及时提醒；对即将失效的予以及时挽回。</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w:t>
      </w:r>
    </w:p>
    <w:p w:rsidR="003C7625" w:rsidRDefault="00A349D8">
      <w:pPr>
        <w:spacing w:line="560" w:lineRule="exact"/>
        <w:ind w:firstLineChars="200" w:firstLine="640"/>
        <w:rPr>
          <w:color w:val="000000" w:themeColor="text1"/>
          <w:sz w:val="32"/>
          <w:szCs w:val="32"/>
        </w:rPr>
      </w:pPr>
      <w:r>
        <w:rPr>
          <w:rFonts w:hint="eastAsia"/>
          <w:sz w:val="32"/>
          <w:szCs w:val="32"/>
        </w:rPr>
        <w:t>3.</w:t>
      </w:r>
      <w:r>
        <w:rPr>
          <w:rFonts w:hint="eastAsia"/>
          <w:sz w:val="32"/>
          <w:szCs w:val="32"/>
        </w:rPr>
        <w:t>推进高价值专利培育。</w:t>
      </w:r>
      <w:r>
        <w:rPr>
          <w:rFonts w:hint="eastAsia"/>
          <w:color w:val="000000" w:themeColor="text1"/>
          <w:sz w:val="32"/>
          <w:szCs w:val="32"/>
        </w:rPr>
        <w:t>5</w:t>
      </w:r>
      <w:r>
        <w:rPr>
          <w:rFonts w:hint="eastAsia"/>
          <w:color w:val="000000" w:themeColor="text1"/>
          <w:sz w:val="32"/>
          <w:szCs w:val="32"/>
        </w:rPr>
        <w:t>月底前，着力优化专利资助相关财政资金的使用管理，充分运用专利奖励制度，鼓励高质量发明创造与运用，强化区级发明专利资助重心；</w:t>
      </w:r>
      <w:r>
        <w:rPr>
          <w:rFonts w:hint="eastAsia"/>
          <w:color w:val="000000" w:themeColor="text1"/>
          <w:sz w:val="32"/>
          <w:szCs w:val="32"/>
        </w:rPr>
        <w:t>9</w:t>
      </w:r>
      <w:r>
        <w:rPr>
          <w:rFonts w:hint="eastAsia"/>
          <w:color w:val="000000" w:themeColor="text1"/>
          <w:sz w:val="32"/>
          <w:szCs w:val="32"/>
        </w:rPr>
        <w:t>月底前，加大省级专利资助管理，通过资助资金导向，提高高质量发明专利拥有量。</w:t>
      </w:r>
      <w:r>
        <w:rPr>
          <w:rFonts w:ascii="楷体" w:eastAsia="楷体" w:hAnsi="楷体" w:cs="楷体" w:hint="eastAsia"/>
          <w:color w:val="000000" w:themeColor="text1"/>
          <w:sz w:val="32"/>
          <w:szCs w:val="32"/>
        </w:rPr>
        <w:t>（牵头部门：</w:t>
      </w:r>
      <w:r>
        <w:rPr>
          <w:rFonts w:ascii="楷体" w:eastAsia="楷体" w:hAnsi="楷体" w:cs="楷体" w:hint="eastAsia"/>
          <w:color w:val="000000" w:themeColor="text1"/>
          <w:sz w:val="32"/>
          <w:szCs w:val="32"/>
        </w:rPr>
        <w:t>区市场监管局</w:t>
      </w:r>
      <w:r>
        <w:rPr>
          <w:rFonts w:ascii="楷体" w:eastAsia="楷体" w:hAnsi="楷体" w:cs="楷体" w:hint="eastAsia"/>
          <w:color w:val="000000" w:themeColor="text1"/>
          <w:sz w:val="32"/>
          <w:szCs w:val="32"/>
        </w:rPr>
        <w:t>）</w:t>
      </w:r>
    </w:p>
    <w:p w:rsidR="003C7625" w:rsidRDefault="00A349D8">
      <w:pPr>
        <w:spacing w:line="560" w:lineRule="exact"/>
        <w:ind w:firstLineChars="200" w:firstLine="640"/>
        <w:rPr>
          <w:color w:val="000000" w:themeColor="text1"/>
          <w:sz w:val="32"/>
          <w:szCs w:val="32"/>
        </w:rPr>
      </w:pPr>
      <w:r>
        <w:rPr>
          <w:rFonts w:hint="eastAsia"/>
          <w:color w:val="000000" w:themeColor="text1"/>
          <w:sz w:val="32"/>
          <w:szCs w:val="32"/>
        </w:rPr>
        <w:t>4.</w:t>
      </w:r>
      <w:r>
        <w:rPr>
          <w:rFonts w:hint="eastAsia"/>
          <w:color w:val="000000" w:themeColor="text1"/>
          <w:sz w:val="32"/>
          <w:szCs w:val="32"/>
        </w:rPr>
        <w:t>推进商标品牌建设。全区国内有效注册商标总量较去年增长</w:t>
      </w:r>
      <w:r>
        <w:rPr>
          <w:rFonts w:hint="eastAsia"/>
          <w:color w:val="000000" w:themeColor="text1"/>
          <w:sz w:val="32"/>
          <w:szCs w:val="32"/>
        </w:rPr>
        <w:t>5</w:t>
      </w:r>
      <w:r>
        <w:rPr>
          <w:rFonts w:hint="eastAsia"/>
          <w:color w:val="000000" w:themeColor="text1"/>
          <w:sz w:val="32"/>
          <w:szCs w:val="32"/>
        </w:rPr>
        <w:t>％以上。</w:t>
      </w:r>
      <w:r>
        <w:rPr>
          <w:rFonts w:ascii="楷体" w:eastAsia="楷体" w:hAnsi="楷体" w:cs="楷体" w:hint="eastAsia"/>
          <w:color w:val="000000" w:themeColor="text1"/>
          <w:sz w:val="32"/>
          <w:szCs w:val="32"/>
        </w:rPr>
        <w:t>（牵头部门：</w:t>
      </w:r>
      <w:r>
        <w:rPr>
          <w:rFonts w:ascii="楷体" w:eastAsia="楷体" w:hAnsi="楷体" w:cs="楷体" w:hint="eastAsia"/>
          <w:color w:val="000000" w:themeColor="text1"/>
          <w:sz w:val="32"/>
          <w:szCs w:val="32"/>
        </w:rPr>
        <w:t>区市场监管局</w:t>
      </w:r>
      <w:r>
        <w:rPr>
          <w:rFonts w:ascii="楷体" w:eastAsia="楷体" w:hAnsi="楷体" w:cs="楷体" w:hint="eastAsia"/>
          <w:color w:val="000000" w:themeColor="text1"/>
          <w:sz w:val="32"/>
          <w:szCs w:val="32"/>
        </w:rPr>
        <w:t>）</w:t>
      </w:r>
    </w:p>
    <w:p w:rsidR="003C7625" w:rsidRDefault="00A349D8">
      <w:pPr>
        <w:spacing w:line="560" w:lineRule="exact"/>
        <w:ind w:firstLineChars="200" w:firstLine="640"/>
        <w:rPr>
          <w:color w:val="000000" w:themeColor="text1"/>
          <w:sz w:val="32"/>
          <w:szCs w:val="32"/>
        </w:rPr>
      </w:pPr>
      <w:r>
        <w:rPr>
          <w:rFonts w:hint="eastAsia"/>
          <w:color w:val="000000" w:themeColor="text1"/>
          <w:sz w:val="32"/>
          <w:szCs w:val="32"/>
          <w:lang w:val="en-US"/>
        </w:rPr>
        <w:t>5.</w:t>
      </w:r>
      <w:r>
        <w:rPr>
          <w:rFonts w:hint="eastAsia"/>
          <w:color w:val="000000" w:themeColor="text1"/>
          <w:sz w:val="32"/>
          <w:szCs w:val="32"/>
        </w:rPr>
        <w:t>加强知识产权社会共治。</w:t>
      </w:r>
      <w:r>
        <w:rPr>
          <w:rFonts w:hint="eastAsia"/>
          <w:color w:val="000000" w:themeColor="text1"/>
          <w:sz w:val="32"/>
          <w:szCs w:val="32"/>
        </w:rPr>
        <w:t>9</w:t>
      </w:r>
      <w:r>
        <w:rPr>
          <w:rFonts w:hint="eastAsia"/>
          <w:color w:val="000000" w:themeColor="text1"/>
          <w:sz w:val="32"/>
          <w:szCs w:val="32"/>
        </w:rPr>
        <w:t>月底前，</w:t>
      </w:r>
      <w:r>
        <w:rPr>
          <w:rFonts w:hint="eastAsia"/>
          <w:sz w:val="32"/>
          <w:szCs w:val="32"/>
        </w:rPr>
        <w:t>协助省市场监管局推动建立重点产业知识产权保护联盟，强化行业自律和</w:t>
      </w:r>
      <w:r>
        <w:rPr>
          <w:rFonts w:hint="eastAsia"/>
          <w:color w:val="000000" w:themeColor="text1"/>
          <w:sz w:val="32"/>
          <w:szCs w:val="32"/>
        </w:rPr>
        <w:t>信息互通。</w:t>
      </w:r>
      <w:r>
        <w:rPr>
          <w:rFonts w:ascii="楷体" w:eastAsia="楷体" w:hAnsi="楷体" w:cs="楷体" w:hint="eastAsia"/>
          <w:color w:val="000000" w:themeColor="text1"/>
          <w:sz w:val="32"/>
          <w:szCs w:val="32"/>
        </w:rPr>
        <w:t>（牵头部门：</w:t>
      </w:r>
      <w:r>
        <w:rPr>
          <w:rFonts w:ascii="楷体" w:eastAsia="楷体" w:hAnsi="楷体" w:cs="楷体" w:hint="eastAsia"/>
          <w:color w:val="000000" w:themeColor="text1"/>
          <w:sz w:val="32"/>
          <w:szCs w:val="32"/>
        </w:rPr>
        <w:t>区市场监管局</w:t>
      </w:r>
      <w:r>
        <w:rPr>
          <w:rFonts w:ascii="楷体" w:eastAsia="楷体" w:hAnsi="楷体" w:cs="楷体" w:hint="eastAsia"/>
          <w:color w:val="000000" w:themeColor="text1"/>
          <w:sz w:val="32"/>
          <w:szCs w:val="32"/>
        </w:rPr>
        <w:t>）</w:t>
      </w:r>
    </w:p>
    <w:p w:rsidR="003C7625" w:rsidRDefault="00A349D8">
      <w:pPr>
        <w:spacing w:line="560" w:lineRule="exact"/>
        <w:ind w:firstLineChars="200" w:firstLine="640"/>
        <w:rPr>
          <w:color w:val="000000" w:themeColor="text1"/>
          <w:sz w:val="32"/>
          <w:szCs w:val="32"/>
        </w:rPr>
      </w:pPr>
      <w:r>
        <w:rPr>
          <w:rFonts w:hint="eastAsia"/>
          <w:color w:val="000000" w:themeColor="text1"/>
          <w:sz w:val="32"/>
          <w:szCs w:val="32"/>
        </w:rPr>
        <w:t>6.</w:t>
      </w:r>
      <w:r>
        <w:rPr>
          <w:rFonts w:hint="eastAsia"/>
          <w:color w:val="000000" w:themeColor="text1"/>
          <w:sz w:val="32"/>
          <w:szCs w:val="32"/>
        </w:rPr>
        <w:t>加大知识产权保护执法办案力度。加大知识产权领域“双随机、一公开”监管力度，扩大监管覆盖面。与上级业务部门建立有效的联络机制，充分利用枣庄市知识产权保护工作专家库资源。</w:t>
      </w:r>
      <w:r>
        <w:rPr>
          <w:rFonts w:ascii="楷体" w:eastAsia="楷体" w:hAnsi="楷体" w:cs="楷体" w:hint="eastAsia"/>
          <w:color w:val="000000" w:themeColor="text1"/>
          <w:sz w:val="32"/>
          <w:szCs w:val="32"/>
        </w:rPr>
        <w:t>（牵头部门：</w:t>
      </w:r>
      <w:r>
        <w:rPr>
          <w:rFonts w:ascii="楷体" w:eastAsia="楷体" w:hAnsi="楷体" w:cs="楷体" w:hint="eastAsia"/>
          <w:color w:val="000000" w:themeColor="text1"/>
          <w:sz w:val="32"/>
          <w:szCs w:val="32"/>
        </w:rPr>
        <w:t>区市场监管局</w:t>
      </w:r>
      <w:r>
        <w:rPr>
          <w:rFonts w:ascii="楷体" w:eastAsia="楷体" w:hAnsi="楷体" w:cs="楷体" w:hint="eastAsia"/>
          <w:color w:val="000000" w:themeColor="text1"/>
          <w:sz w:val="32"/>
          <w:szCs w:val="32"/>
        </w:rPr>
        <w:t>）</w:t>
      </w:r>
    </w:p>
    <w:p w:rsidR="003C7625" w:rsidRDefault="00A349D8">
      <w:pPr>
        <w:spacing w:line="560" w:lineRule="exact"/>
        <w:ind w:firstLineChars="200" w:firstLine="640"/>
        <w:rPr>
          <w:color w:val="000000" w:themeColor="text1"/>
          <w:sz w:val="32"/>
          <w:szCs w:val="32"/>
        </w:rPr>
      </w:pPr>
      <w:r>
        <w:rPr>
          <w:rFonts w:hint="eastAsia"/>
          <w:color w:val="000000" w:themeColor="text1"/>
          <w:sz w:val="32"/>
          <w:szCs w:val="32"/>
        </w:rPr>
        <w:t>7.</w:t>
      </w:r>
      <w:r>
        <w:rPr>
          <w:rFonts w:hint="eastAsia"/>
          <w:color w:val="000000" w:themeColor="text1"/>
          <w:sz w:val="32"/>
          <w:szCs w:val="32"/>
        </w:rPr>
        <w:t>加强专业市场知识产权保护。</w:t>
      </w:r>
      <w:r>
        <w:rPr>
          <w:rFonts w:hint="eastAsia"/>
          <w:color w:val="000000" w:themeColor="text1"/>
          <w:sz w:val="32"/>
          <w:szCs w:val="32"/>
        </w:rPr>
        <w:t>9</w:t>
      </w:r>
      <w:r>
        <w:rPr>
          <w:rFonts w:hint="eastAsia"/>
          <w:color w:val="000000" w:themeColor="text1"/>
          <w:sz w:val="32"/>
          <w:szCs w:val="32"/>
        </w:rPr>
        <w:t>月底前，建立知识产权保护重点市场关注名录。</w:t>
      </w:r>
      <w:r>
        <w:rPr>
          <w:rFonts w:ascii="楷体" w:eastAsia="楷体" w:hAnsi="楷体" w:cs="楷体" w:hint="eastAsia"/>
          <w:color w:val="000000" w:themeColor="text1"/>
          <w:sz w:val="32"/>
          <w:szCs w:val="32"/>
        </w:rPr>
        <w:t>（牵头部门：</w:t>
      </w:r>
      <w:r>
        <w:rPr>
          <w:rFonts w:ascii="楷体" w:eastAsia="楷体" w:hAnsi="楷体" w:cs="楷体" w:hint="eastAsia"/>
          <w:color w:val="000000" w:themeColor="text1"/>
          <w:sz w:val="32"/>
          <w:szCs w:val="32"/>
        </w:rPr>
        <w:t>区市场监管局</w:t>
      </w:r>
      <w:r>
        <w:rPr>
          <w:rFonts w:ascii="楷体" w:eastAsia="楷体" w:hAnsi="楷体" w:cs="楷体" w:hint="eastAsia"/>
          <w:color w:val="000000" w:themeColor="text1"/>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color w:val="000000" w:themeColor="text1"/>
          <w:sz w:val="32"/>
          <w:szCs w:val="32"/>
        </w:rPr>
        <w:t>8.</w:t>
      </w:r>
      <w:r>
        <w:rPr>
          <w:rFonts w:hint="eastAsia"/>
          <w:color w:val="000000" w:themeColor="text1"/>
          <w:sz w:val="32"/>
          <w:szCs w:val="32"/>
        </w:rPr>
        <w:t>开展知识产权保护执法专项行动。加强执法力度，强化部门协作，建立跨部门、跨区域知识产权执法保护工作联动机制，严厉打击侵犯商标、专利、地理标志、版权等违法行为。</w:t>
      </w:r>
      <w:r>
        <w:rPr>
          <w:rFonts w:hint="eastAsia"/>
          <w:sz w:val="32"/>
          <w:szCs w:val="32"/>
        </w:rPr>
        <w:t>不断</w:t>
      </w:r>
      <w:r>
        <w:rPr>
          <w:rFonts w:hint="eastAsia"/>
          <w:sz w:val="32"/>
          <w:szCs w:val="32"/>
        </w:rPr>
        <w:lastRenderedPageBreak/>
        <w:t>提高我区知识产权执法办案人员的业务能力。</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；责任部门：区公安分局、区法院、区文化和旅游局）</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9.</w:t>
      </w:r>
      <w:r>
        <w:rPr>
          <w:rFonts w:hint="eastAsia"/>
          <w:sz w:val="32"/>
          <w:szCs w:val="32"/>
        </w:rPr>
        <w:t>加大对制售假冒伪劣、侵犯知识产权等违法犯罪行为惩处力度。</w:t>
      </w:r>
      <w:r>
        <w:rPr>
          <w:rFonts w:hint="eastAsia"/>
          <w:sz w:val="32"/>
          <w:szCs w:val="32"/>
        </w:rPr>
        <w:t>5</w:t>
      </w:r>
      <w:r>
        <w:rPr>
          <w:rFonts w:hint="eastAsia"/>
          <w:sz w:val="32"/>
          <w:szCs w:val="32"/>
        </w:rPr>
        <w:t>月底前，开展侵权假冒、侵犯知识产权整治工作，实行最严格知识产权保护。</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；责任部门：区公安分局）</w:t>
      </w:r>
    </w:p>
    <w:p w:rsidR="003C7625" w:rsidRDefault="00A349D8">
      <w:pPr>
        <w:spacing w:line="560" w:lineRule="exact"/>
        <w:ind w:firstLineChars="200" w:firstLine="640"/>
        <w:rPr>
          <w:sz w:val="32"/>
          <w:szCs w:val="32"/>
        </w:rPr>
      </w:pPr>
      <w:r>
        <w:rPr>
          <w:rFonts w:hint="eastAsia"/>
          <w:sz w:val="32"/>
          <w:szCs w:val="32"/>
        </w:rPr>
        <w:t>10.</w:t>
      </w:r>
      <w:r>
        <w:rPr>
          <w:rFonts w:hint="eastAsia"/>
          <w:sz w:val="32"/>
          <w:szCs w:val="32"/>
        </w:rPr>
        <w:t>加强商标品牌培育保护力度。</w:t>
      </w:r>
      <w:r>
        <w:rPr>
          <w:rFonts w:hint="eastAsia"/>
          <w:sz w:val="32"/>
          <w:szCs w:val="32"/>
        </w:rPr>
        <w:t>5</w:t>
      </w:r>
      <w:r>
        <w:rPr>
          <w:rFonts w:hint="eastAsia"/>
          <w:sz w:val="32"/>
          <w:szCs w:val="32"/>
        </w:rPr>
        <w:t>月底前，引导企业提升“创好品牌、保好品牌、用好品牌”意识，以优质品牌促进企业发展，以知名品牌提升企业形象。开展地理标志商标行政指导，全力助推乡村振兴。</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11.</w:t>
      </w:r>
      <w:r>
        <w:rPr>
          <w:rFonts w:hint="eastAsia"/>
          <w:sz w:val="32"/>
          <w:szCs w:val="32"/>
        </w:rPr>
        <w:t>完善知识产权非诉纠纷化解机制。按照省市场监管局时间节点要求，逐步建立知识产权纠纷在线诉调对接机制，对接法院系统，组织知识产权人民调解组织、调解员入驻人民法院调解平台，</w:t>
      </w:r>
      <w:r>
        <w:rPr>
          <w:rFonts w:hint="eastAsia"/>
          <w:sz w:val="32"/>
          <w:szCs w:val="32"/>
        </w:rPr>
        <w:t>9</w:t>
      </w:r>
      <w:r>
        <w:rPr>
          <w:rFonts w:hint="eastAsia"/>
          <w:sz w:val="32"/>
          <w:szCs w:val="32"/>
        </w:rPr>
        <w:t>月底前，实现省市场监管局案件网上流转和办理。</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；责任单位：区法院）</w:t>
      </w:r>
    </w:p>
    <w:p w:rsidR="003C7625" w:rsidRDefault="00A349D8">
      <w:pPr>
        <w:spacing w:line="560" w:lineRule="exact"/>
        <w:ind w:firstLineChars="200" w:firstLine="640"/>
        <w:rPr>
          <w:sz w:val="32"/>
          <w:szCs w:val="32"/>
        </w:rPr>
      </w:pPr>
      <w:r>
        <w:rPr>
          <w:rFonts w:hint="eastAsia"/>
          <w:sz w:val="32"/>
          <w:szCs w:val="32"/>
        </w:rPr>
        <w:t>12.</w:t>
      </w:r>
      <w:r>
        <w:rPr>
          <w:rFonts w:hint="eastAsia"/>
          <w:sz w:val="32"/>
          <w:szCs w:val="32"/>
        </w:rPr>
        <w:t>加强知识产权宣传普及。利用知识产权周、</w:t>
      </w:r>
      <w:r>
        <w:rPr>
          <w:rFonts w:hint="eastAsia"/>
          <w:sz w:val="32"/>
          <w:szCs w:val="32"/>
        </w:rPr>
        <w:t>4</w:t>
      </w:r>
      <w:r>
        <w:rPr>
          <w:rFonts w:hint="eastAsia"/>
          <w:sz w:val="32"/>
          <w:szCs w:val="32"/>
        </w:rPr>
        <w:t>•</w:t>
      </w:r>
      <w:r>
        <w:rPr>
          <w:rFonts w:hint="eastAsia"/>
          <w:sz w:val="32"/>
          <w:szCs w:val="32"/>
        </w:rPr>
        <w:t>26</w:t>
      </w:r>
      <w:r>
        <w:rPr>
          <w:rFonts w:hint="eastAsia"/>
          <w:sz w:val="32"/>
          <w:szCs w:val="32"/>
        </w:rPr>
        <w:t>世界知识产权日等节点开展大型宣传活动，开展知识产权、版权专项执法检查等系列宣传活动。</w:t>
      </w:r>
      <w:r>
        <w:rPr>
          <w:rFonts w:hint="eastAsia"/>
          <w:sz w:val="32"/>
          <w:szCs w:val="32"/>
        </w:rPr>
        <w:t>12</w:t>
      </w:r>
      <w:r>
        <w:rPr>
          <w:rFonts w:hint="eastAsia"/>
          <w:sz w:val="32"/>
          <w:szCs w:val="32"/>
        </w:rPr>
        <w:t>月底前，强化全区知识产权培训工作，开展知识产权业务知识及执法、维权等内容的专题培训，提升全社会知识产权意识。</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；责任部门：区文化和旅游局、区科技局）</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十六、市场监管</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完善随机抽查工作机制。</w:t>
      </w:r>
      <w:r>
        <w:rPr>
          <w:rFonts w:hint="eastAsia"/>
          <w:sz w:val="32"/>
          <w:szCs w:val="32"/>
        </w:rPr>
        <w:t>6</w:t>
      </w:r>
      <w:r>
        <w:rPr>
          <w:rFonts w:hint="eastAsia"/>
          <w:sz w:val="32"/>
          <w:szCs w:val="32"/>
        </w:rPr>
        <w:t>月底，按照《关于在市场监管领域全面推行部门联合“双随机、一公开”监管的实施方案》，实现“双随机、一公开”检查全覆盖。</w:t>
      </w:r>
      <w:r>
        <w:rPr>
          <w:rFonts w:hint="eastAsia"/>
          <w:sz w:val="32"/>
          <w:szCs w:val="32"/>
        </w:rPr>
        <w:t>8</w:t>
      </w:r>
      <w:r>
        <w:rPr>
          <w:rFonts w:hint="eastAsia"/>
          <w:sz w:val="32"/>
          <w:szCs w:val="32"/>
        </w:rPr>
        <w:t>月底前，健全抽查事项清单、科学制定抽查计划，规范抽查工作流程，推广运用“双随机、一公开”监管工作平台。</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推进联合随机抽查工作常态化。充分考虑检查事项的耦合性和监管职责的关联性，将更多的事项纳入联合抽查范围。</w:t>
      </w:r>
      <w:r>
        <w:rPr>
          <w:rFonts w:hint="eastAsia"/>
          <w:sz w:val="32"/>
          <w:szCs w:val="32"/>
        </w:rPr>
        <w:t>5</w:t>
      </w:r>
      <w:r>
        <w:rPr>
          <w:rFonts w:hint="eastAsia"/>
          <w:sz w:val="32"/>
          <w:szCs w:val="32"/>
        </w:rPr>
        <w:t>月底前，组织制定好部门联合</w:t>
      </w:r>
      <w:r>
        <w:rPr>
          <w:rFonts w:hint="eastAsia"/>
          <w:sz w:val="32"/>
          <w:szCs w:val="32"/>
        </w:rPr>
        <w:t>“双随机、一公开”工作计划和各自单位年度部门联合“双随机、一公开”检查计划，并组织实施。</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强化信用风险分类结果与“双随机、一公开”抽查的结合运用。严格按照《山东省发展和改革委员会关于印发山东省信用分级分类管理办法（试行）的通知》（鲁发改信用〔</w:t>
      </w:r>
      <w:r>
        <w:rPr>
          <w:rFonts w:hint="eastAsia"/>
          <w:sz w:val="32"/>
          <w:szCs w:val="32"/>
        </w:rPr>
        <w:t>2020</w:t>
      </w:r>
      <w:r>
        <w:rPr>
          <w:rFonts w:hint="eastAsia"/>
          <w:sz w:val="32"/>
          <w:szCs w:val="32"/>
        </w:rPr>
        <w:t>〕</w:t>
      </w:r>
      <w:r>
        <w:rPr>
          <w:rFonts w:hint="eastAsia"/>
          <w:sz w:val="32"/>
          <w:szCs w:val="32"/>
        </w:rPr>
        <w:t>808</w:t>
      </w:r>
      <w:r>
        <w:rPr>
          <w:rFonts w:hint="eastAsia"/>
          <w:sz w:val="32"/>
          <w:szCs w:val="32"/>
        </w:rPr>
        <w:t>号）和“山东省企业信用风险分类管理系统”，对企业进行差异化监管。</w:t>
      </w:r>
      <w:r>
        <w:rPr>
          <w:rFonts w:hint="eastAsia"/>
          <w:sz w:val="32"/>
          <w:szCs w:val="32"/>
        </w:rPr>
        <w:t>7</w:t>
      </w:r>
      <w:r>
        <w:rPr>
          <w:rFonts w:hint="eastAsia"/>
          <w:sz w:val="32"/>
          <w:szCs w:val="32"/>
        </w:rPr>
        <w:t>月底前，科学运用信用风险分类结果，确定双随机抽查的范围、对象和频次。对风险等级高的企业提高抽查比例和频次，对风险等级低的降低抽查比例和频</w:t>
      </w:r>
      <w:r>
        <w:rPr>
          <w:rFonts w:hint="eastAsia"/>
          <w:sz w:val="32"/>
          <w:szCs w:val="32"/>
        </w:rPr>
        <w:t>次，提升监管的精准化。</w:t>
      </w:r>
      <w:r>
        <w:rPr>
          <w:rFonts w:ascii="楷体" w:eastAsia="楷体" w:hAnsi="楷体" w:cs="楷体" w:hint="eastAsia"/>
          <w:sz w:val="32"/>
          <w:szCs w:val="32"/>
        </w:rPr>
        <w:t>（牵头部门：</w:t>
      </w:r>
      <w:r>
        <w:rPr>
          <w:rFonts w:ascii="楷体" w:eastAsia="楷体" w:hAnsi="楷体" w:cs="楷体" w:hint="eastAsia"/>
          <w:sz w:val="32"/>
          <w:szCs w:val="32"/>
        </w:rPr>
        <w:t>区市场监管局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提升监管执法信息公开率。</w:t>
      </w:r>
      <w:r>
        <w:rPr>
          <w:rFonts w:hint="eastAsia"/>
          <w:sz w:val="32"/>
          <w:szCs w:val="32"/>
        </w:rPr>
        <w:t>12</w:t>
      </w:r>
      <w:r>
        <w:rPr>
          <w:rFonts w:hint="eastAsia"/>
          <w:sz w:val="32"/>
          <w:szCs w:val="32"/>
        </w:rPr>
        <w:t>月底前，精细化落实行政执法公示、执法全过程记录、重大执法决定法制审核三项制度；</w:t>
      </w:r>
      <w:r>
        <w:rPr>
          <w:rFonts w:hint="eastAsia"/>
          <w:sz w:val="32"/>
          <w:szCs w:val="32"/>
        </w:rPr>
        <w:lastRenderedPageBreak/>
        <w:t>推动行政处罚（强制）权力事项网上运行，实现执法全过程公开透明、可追溯、可核查；加强行政执法人员培训和管理，提高执法人员法治思维和执法能力。</w:t>
      </w:r>
      <w:r>
        <w:rPr>
          <w:rFonts w:ascii="楷体" w:eastAsia="楷体" w:hAnsi="楷体" w:cs="楷体" w:hint="eastAsia"/>
          <w:sz w:val="32"/>
          <w:szCs w:val="32"/>
        </w:rPr>
        <w:t>（牵头部门：</w:t>
      </w:r>
      <w:r>
        <w:rPr>
          <w:rFonts w:ascii="楷体" w:eastAsia="楷体" w:hAnsi="楷体" w:cs="楷体" w:hint="eastAsia"/>
          <w:sz w:val="32"/>
          <w:szCs w:val="32"/>
        </w:rPr>
        <w:t>区司法局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持续</w:t>
      </w:r>
      <w:r>
        <w:rPr>
          <w:rFonts w:hint="eastAsia"/>
          <w:sz w:val="32"/>
          <w:szCs w:val="32"/>
        </w:rPr>
        <w:t>配合</w:t>
      </w:r>
      <w:r>
        <w:rPr>
          <w:rFonts w:hint="eastAsia"/>
          <w:sz w:val="32"/>
          <w:szCs w:val="32"/>
        </w:rPr>
        <w:t>优化市公共信用信息平台。持续</w:t>
      </w:r>
      <w:r>
        <w:rPr>
          <w:rFonts w:hint="eastAsia"/>
          <w:sz w:val="32"/>
          <w:szCs w:val="32"/>
        </w:rPr>
        <w:t>配合</w:t>
      </w:r>
      <w:r>
        <w:rPr>
          <w:rFonts w:hint="eastAsia"/>
          <w:sz w:val="32"/>
          <w:szCs w:val="32"/>
        </w:rPr>
        <w:t>优化市公共信用信息平台，进一步提高信用信息归集的全面性、实时性和准确性，完善“信用中国（山东枣庄）”网站服务功能。</w:t>
      </w:r>
      <w:r>
        <w:rPr>
          <w:rFonts w:hint="eastAsia"/>
          <w:sz w:val="32"/>
          <w:szCs w:val="32"/>
        </w:rPr>
        <w:t>9</w:t>
      </w:r>
      <w:r>
        <w:rPr>
          <w:rFonts w:hint="eastAsia"/>
          <w:sz w:val="32"/>
          <w:szCs w:val="32"/>
        </w:rPr>
        <w:t>月底前，将行业主管部门推送的企业违法失信行为及时纳入市公共信用信息平台，通过“信用中国（山东枣庄）”网站公开公示，记入失信主体信用记录，倒逼企业守法诚信经营。做好信用“联合奖惩”“信用核查”工作的推广应用。</w:t>
      </w:r>
      <w:r>
        <w:rPr>
          <w:rFonts w:ascii="楷体" w:eastAsia="楷体" w:hAnsi="楷体" w:cs="楷体" w:hint="eastAsia"/>
          <w:sz w:val="32"/>
          <w:szCs w:val="32"/>
        </w:rPr>
        <w:t>（牵头部门：</w:t>
      </w:r>
      <w:r>
        <w:rPr>
          <w:rFonts w:ascii="楷体" w:eastAsia="楷体" w:hAnsi="楷体" w:cs="楷体" w:hint="eastAsia"/>
          <w:sz w:val="32"/>
          <w:szCs w:val="32"/>
        </w:rPr>
        <w:t>区发展改革局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6.</w:t>
      </w:r>
      <w:r>
        <w:rPr>
          <w:rFonts w:hint="eastAsia"/>
          <w:sz w:val="32"/>
          <w:szCs w:val="32"/>
        </w:rPr>
        <w:t>加强政务诚信建设。持续开展失信政府机构专项清理整治，梳理政府机构失信线索，发现一起，整治一起。健全信用权益保护和信用修复机制。</w:t>
      </w:r>
      <w:r>
        <w:rPr>
          <w:rFonts w:ascii="楷体" w:eastAsia="楷体" w:hAnsi="楷体" w:cs="楷体" w:hint="eastAsia"/>
          <w:sz w:val="32"/>
          <w:szCs w:val="32"/>
        </w:rPr>
        <w:t>（牵头部门</w:t>
      </w:r>
      <w:r>
        <w:rPr>
          <w:rFonts w:ascii="楷体" w:eastAsia="楷体" w:hAnsi="楷体" w:cs="楷体" w:hint="eastAsia"/>
          <w:sz w:val="32"/>
          <w:szCs w:val="32"/>
        </w:rPr>
        <w:t>：</w:t>
      </w:r>
      <w:r>
        <w:rPr>
          <w:rFonts w:ascii="楷体" w:eastAsia="楷体" w:hAnsi="楷体" w:cs="楷体" w:hint="eastAsia"/>
          <w:sz w:val="32"/>
          <w:szCs w:val="32"/>
        </w:rPr>
        <w:t>区发展改革局</w:t>
      </w:r>
      <w:r>
        <w:rPr>
          <w:rFonts w:ascii="楷体" w:eastAsia="楷体" w:hAnsi="楷体" w:cs="楷体" w:hint="eastAsia"/>
          <w:sz w:val="32"/>
          <w:szCs w:val="32"/>
        </w:rPr>
        <w:t>；责任部门：</w:t>
      </w:r>
      <w:r>
        <w:rPr>
          <w:rFonts w:ascii="楷体" w:eastAsia="楷体" w:hAnsi="楷体" w:cs="楷体" w:hint="eastAsia"/>
          <w:sz w:val="32"/>
          <w:szCs w:val="32"/>
        </w:rPr>
        <w:t>区法院、</w:t>
      </w:r>
      <w:r>
        <w:rPr>
          <w:rFonts w:ascii="楷体" w:eastAsia="楷体" w:hAnsi="楷体" w:cs="楷体" w:hint="eastAsia"/>
          <w:sz w:val="32"/>
          <w:szCs w:val="32"/>
        </w:rPr>
        <w:t>各相关部门）</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完善信用评价体系。</w:t>
      </w:r>
      <w:r>
        <w:rPr>
          <w:rFonts w:hint="eastAsia"/>
          <w:sz w:val="32"/>
          <w:szCs w:val="32"/>
        </w:rPr>
        <w:t>9</w:t>
      </w:r>
      <w:r>
        <w:rPr>
          <w:rFonts w:hint="eastAsia"/>
          <w:sz w:val="32"/>
          <w:szCs w:val="32"/>
        </w:rPr>
        <w:t>月底前，健全完善事前信用核查、信用承诺，事中信用评价，事后信用公示、信用奖惩和信用修复等全流程信用监管，构建以信用为基础的新型监管机制。将省公共信用综合评价结果共享给各行业主管部门，实施差异化监管。</w:t>
      </w:r>
      <w:r>
        <w:rPr>
          <w:rFonts w:ascii="楷体" w:eastAsia="楷体" w:hAnsi="楷体" w:cs="楷体" w:hint="eastAsia"/>
          <w:sz w:val="32"/>
          <w:szCs w:val="32"/>
        </w:rPr>
        <w:t>（牵头部门：</w:t>
      </w:r>
      <w:r>
        <w:rPr>
          <w:rFonts w:ascii="楷体" w:eastAsia="楷体" w:hAnsi="楷体" w:cs="楷体" w:hint="eastAsia"/>
          <w:sz w:val="32"/>
          <w:szCs w:val="32"/>
        </w:rPr>
        <w:t>区发展改革局</w:t>
      </w:r>
      <w:r>
        <w:rPr>
          <w:rFonts w:ascii="楷体" w:eastAsia="楷体" w:hAnsi="楷体" w:cs="楷体" w:hint="eastAsia"/>
          <w:sz w:val="32"/>
          <w:szCs w:val="32"/>
        </w:rPr>
        <w:t>；责任部门：各相关部门）</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8.</w:t>
      </w:r>
      <w:r>
        <w:rPr>
          <w:rFonts w:hint="eastAsia"/>
          <w:sz w:val="32"/>
          <w:szCs w:val="32"/>
        </w:rPr>
        <w:t>探索创新监管方式。探索新产业新业态包容审慎监管试点，</w:t>
      </w:r>
      <w:r>
        <w:rPr>
          <w:rFonts w:hint="eastAsia"/>
          <w:sz w:val="32"/>
          <w:szCs w:val="32"/>
        </w:rPr>
        <w:lastRenderedPageBreak/>
        <w:t>落实国家包容审慎监管的指导意见。</w:t>
      </w:r>
      <w:r>
        <w:rPr>
          <w:rFonts w:hint="eastAsia"/>
          <w:sz w:val="32"/>
          <w:szCs w:val="32"/>
        </w:rPr>
        <w:t>12</w:t>
      </w:r>
      <w:r>
        <w:rPr>
          <w:rFonts w:hint="eastAsia"/>
          <w:sz w:val="32"/>
          <w:szCs w:val="32"/>
        </w:rPr>
        <w:t>月底前，研究出台对新产业新业态实行包容审慎监管的政策。</w:t>
      </w:r>
      <w:r>
        <w:rPr>
          <w:rFonts w:ascii="楷体" w:eastAsia="楷体" w:hAnsi="楷体" w:cs="楷体" w:hint="eastAsia"/>
          <w:sz w:val="32"/>
          <w:szCs w:val="32"/>
        </w:rPr>
        <w:t>（牵头部门：</w:t>
      </w:r>
      <w:r>
        <w:rPr>
          <w:rFonts w:ascii="楷体" w:eastAsia="楷体" w:hAnsi="楷体" w:cs="楷体" w:hint="eastAsia"/>
          <w:sz w:val="32"/>
          <w:szCs w:val="32"/>
          <w:lang w:val="en-US"/>
        </w:rPr>
        <w:t>区市场监管局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9.</w:t>
      </w:r>
      <w:r>
        <w:rPr>
          <w:rFonts w:hint="eastAsia"/>
          <w:sz w:val="32"/>
          <w:szCs w:val="32"/>
        </w:rPr>
        <w:t>推行柔性监管方式。</w:t>
      </w:r>
      <w:r>
        <w:rPr>
          <w:rFonts w:hint="eastAsia"/>
          <w:sz w:val="32"/>
          <w:szCs w:val="32"/>
        </w:rPr>
        <w:t>6</w:t>
      </w:r>
      <w:r>
        <w:rPr>
          <w:rFonts w:hint="eastAsia"/>
          <w:sz w:val="32"/>
          <w:szCs w:val="32"/>
        </w:rPr>
        <w:t>月底前，在执行省级清单的基础上，动态调整“不罚”清单、“轻罚”清单，对于符合法定条件的违法行为不予处罚或者减轻处罚。</w:t>
      </w:r>
      <w:r>
        <w:rPr>
          <w:rFonts w:ascii="楷体" w:eastAsia="楷体" w:hAnsi="楷体" w:cs="楷体" w:hint="eastAsia"/>
          <w:sz w:val="32"/>
          <w:szCs w:val="32"/>
        </w:rPr>
        <w:t>（牵头部门：</w:t>
      </w:r>
      <w:r>
        <w:rPr>
          <w:rFonts w:ascii="楷体" w:eastAsia="楷体" w:hAnsi="楷体" w:cs="楷体" w:hint="eastAsia"/>
          <w:sz w:val="32"/>
          <w:szCs w:val="32"/>
        </w:rPr>
        <w:t>区司法局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10.</w:t>
      </w:r>
      <w:r>
        <w:rPr>
          <w:rFonts w:hint="eastAsia"/>
          <w:sz w:val="32"/>
          <w:szCs w:val="32"/>
        </w:rPr>
        <w:t>探索推行非现场监管。</w:t>
      </w:r>
      <w:r>
        <w:rPr>
          <w:rFonts w:hint="eastAsia"/>
          <w:sz w:val="32"/>
          <w:szCs w:val="32"/>
        </w:rPr>
        <w:t>8</w:t>
      </w:r>
      <w:r>
        <w:rPr>
          <w:rFonts w:hint="eastAsia"/>
          <w:sz w:val="32"/>
          <w:szCs w:val="32"/>
        </w:rPr>
        <w:t>月底前，探索监管机构通过“互联网＋监管”中的风险预警系统和其它监管系统，运用计算机信息在风险表面化、扩大化和公开化之前，可以迅速制定化解措施。将非现场监管作为日常执法检查的重要方式，对能够通过非现场监管方式实现监管效果的事项，不再纳入现场检查。</w:t>
      </w:r>
      <w:r>
        <w:rPr>
          <w:rFonts w:ascii="楷体" w:eastAsia="楷体" w:hAnsi="楷体" w:cs="楷体" w:hint="eastAsia"/>
          <w:sz w:val="32"/>
          <w:szCs w:val="32"/>
        </w:rPr>
        <w:t>（牵头部门：</w:t>
      </w:r>
      <w:r>
        <w:rPr>
          <w:rFonts w:ascii="楷体" w:eastAsia="楷体" w:hAnsi="楷体" w:cs="楷体" w:hint="eastAsia"/>
          <w:sz w:val="32"/>
          <w:szCs w:val="32"/>
        </w:rPr>
        <w:t>区生态环境分局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农业农村局、</w:t>
      </w:r>
      <w:r>
        <w:rPr>
          <w:rFonts w:ascii="楷体" w:eastAsia="楷体" w:hAnsi="楷体" w:cs="楷体" w:hint="eastAsia"/>
          <w:sz w:val="32"/>
          <w:szCs w:val="32"/>
        </w:rPr>
        <w:t>区文化和旅游局</w:t>
      </w:r>
      <w:r>
        <w:rPr>
          <w:rFonts w:ascii="楷体" w:eastAsia="楷体" w:hAnsi="楷体" w:cs="楷体" w:hint="eastAsia"/>
          <w:sz w:val="32"/>
          <w:szCs w:val="32"/>
        </w:rPr>
        <w:t>、</w:t>
      </w:r>
      <w:r>
        <w:rPr>
          <w:rFonts w:ascii="楷体" w:eastAsia="楷体" w:hAnsi="楷体" w:cs="楷体" w:hint="eastAsia"/>
          <w:sz w:val="32"/>
          <w:szCs w:val="32"/>
        </w:rPr>
        <w:t>区市场监管局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11.</w:t>
      </w:r>
      <w:r>
        <w:rPr>
          <w:rFonts w:hint="eastAsia"/>
          <w:sz w:val="32"/>
          <w:szCs w:val="32"/>
        </w:rPr>
        <w:t>加大诚信兴商宣传。</w:t>
      </w:r>
      <w:r>
        <w:rPr>
          <w:rFonts w:hint="eastAsia"/>
          <w:sz w:val="32"/>
          <w:szCs w:val="32"/>
        </w:rPr>
        <w:t>8</w:t>
      </w:r>
      <w:r>
        <w:rPr>
          <w:rFonts w:hint="eastAsia"/>
          <w:sz w:val="32"/>
          <w:szCs w:val="32"/>
        </w:rPr>
        <w:t>月底前，通过宣传各地各部门实施信用承诺、信用公示、信用分类分级管理的经验做法，鼓励企业和个人珍视并主动管理自身信用。引导企业增强社会责任感，强化信用自律。</w:t>
      </w:r>
      <w:r>
        <w:rPr>
          <w:rFonts w:ascii="楷体" w:eastAsia="楷体" w:hAnsi="楷体" w:cs="楷体" w:hint="eastAsia"/>
          <w:sz w:val="32"/>
          <w:szCs w:val="32"/>
        </w:rPr>
        <w:t>（牵头部门：</w:t>
      </w:r>
      <w:r>
        <w:rPr>
          <w:rFonts w:ascii="楷体" w:eastAsia="楷体" w:hAnsi="楷体" w:cs="楷体" w:hint="eastAsia"/>
          <w:sz w:val="32"/>
          <w:szCs w:val="32"/>
        </w:rPr>
        <w:t>区商务和投资促进局</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12.</w:t>
      </w:r>
      <w:r>
        <w:rPr>
          <w:rFonts w:hint="eastAsia"/>
          <w:sz w:val="32"/>
          <w:szCs w:val="32"/>
        </w:rPr>
        <w:t>加强监管数据汇聚。</w:t>
      </w:r>
      <w:r>
        <w:rPr>
          <w:rFonts w:hint="eastAsia"/>
          <w:sz w:val="32"/>
          <w:szCs w:val="32"/>
        </w:rPr>
        <w:t>9</w:t>
      </w:r>
      <w:r>
        <w:rPr>
          <w:rFonts w:hint="eastAsia"/>
          <w:sz w:val="32"/>
          <w:szCs w:val="32"/>
        </w:rPr>
        <w:t>月底前，推动开展涉及公共安全和人民群众生命健康的重点领域监管数据汇聚。</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lang w:val="en-US"/>
        </w:rPr>
        <w:t>政府办公室</w:t>
      </w:r>
      <w:r>
        <w:rPr>
          <w:rFonts w:ascii="楷体" w:eastAsia="楷体" w:hAnsi="楷体" w:cs="楷体" w:hint="eastAsia"/>
          <w:sz w:val="32"/>
          <w:szCs w:val="32"/>
        </w:rPr>
        <w:t>；责任部门：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lastRenderedPageBreak/>
        <w:t>13.</w:t>
      </w:r>
      <w:r>
        <w:rPr>
          <w:rFonts w:hint="eastAsia"/>
          <w:sz w:val="32"/>
          <w:szCs w:val="32"/>
        </w:rPr>
        <w:t>推进“互联网＋监管”工作常态化。９月底前，对照“</w:t>
      </w:r>
      <w:r>
        <w:rPr>
          <w:rFonts w:hint="eastAsia"/>
          <w:sz w:val="32"/>
          <w:szCs w:val="32"/>
        </w:rPr>
        <w:t xml:space="preserve"> </w:t>
      </w:r>
      <w:r>
        <w:rPr>
          <w:rFonts w:hint="eastAsia"/>
          <w:sz w:val="32"/>
          <w:szCs w:val="32"/>
        </w:rPr>
        <w:t>互联网＋</w:t>
      </w:r>
      <w:r>
        <w:rPr>
          <w:rFonts w:hint="eastAsia"/>
          <w:sz w:val="32"/>
          <w:szCs w:val="32"/>
        </w:rPr>
        <w:t>监管”系统监管事项目录清单，逐项核查监管数据录入的全面性、及时性和准确性，提高监管数据录入质量。协调推进“互联网＋监管”系统风险预警线索的接收、推送、处置和反馈。</w:t>
      </w:r>
      <w:r>
        <w:rPr>
          <w:rFonts w:ascii="楷体" w:eastAsia="楷体" w:hAnsi="楷体" w:cs="楷体" w:hint="eastAsia"/>
          <w:sz w:val="32"/>
          <w:szCs w:val="32"/>
        </w:rPr>
        <w:t>（牵头部门：</w:t>
      </w:r>
      <w:r>
        <w:rPr>
          <w:rFonts w:ascii="楷体" w:eastAsia="楷体" w:hAnsi="楷体" w:cs="楷体" w:hint="eastAsia"/>
          <w:sz w:val="32"/>
          <w:szCs w:val="32"/>
          <w:lang w:val="en-US"/>
        </w:rPr>
        <w:t>区市场监管局、</w:t>
      </w:r>
      <w:r>
        <w:rPr>
          <w:rFonts w:ascii="楷体" w:eastAsia="楷体" w:hAnsi="楷体" w:cs="楷体" w:hint="eastAsia"/>
          <w:sz w:val="32"/>
          <w:szCs w:val="32"/>
        </w:rPr>
        <w:t>区</w:t>
      </w:r>
      <w:r>
        <w:rPr>
          <w:rFonts w:ascii="楷体" w:eastAsia="楷体" w:hAnsi="楷体" w:cs="楷体" w:hint="eastAsia"/>
          <w:sz w:val="32"/>
          <w:szCs w:val="32"/>
        </w:rPr>
        <w:t>政府办公室；责任部门：</w:t>
      </w:r>
      <w:r>
        <w:rPr>
          <w:rFonts w:ascii="楷体" w:eastAsia="楷体" w:hAnsi="楷体" w:cs="楷体" w:hint="eastAsia"/>
          <w:sz w:val="32"/>
          <w:szCs w:val="32"/>
        </w:rPr>
        <w:t>各相关部门</w:t>
      </w:r>
      <w:r>
        <w:rPr>
          <w:rFonts w:ascii="楷体" w:eastAsia="楷体" w:hAnsi="楷体" w:cs="楷体" w:hint="eastAsia"/>
          <w:sz w:val="32"/>
          <w:szCs w:val="32"/>
        </w:rPr>
        <w:t>）</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十七、提升创新创业活跃度</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深入实施科技型企业梯次培育行动计划。</w:t>
      </w:r>
      <w:r>
        <w:rPr>
          <w:rFonts w:hint="eastAsia"/>
          <w:sz w:val="32"/>
          <w:szCs w:val="32"/>
        </w:rPr>
        <w:t>9</w:t>
      </w:r>
      <w:r>
        <w:rPr>
          <w:rFonts w:hint="eastAsia"/>
          <w:sz w:val="32"/>
          <w:szCs w:val="32"/>
        </w:rPr>
        <w:t>月底前，加大科技型中小企业“科创贷”工作力度，进一步优化受理、审核及推荐流程，缩短银行发放“科创贷”时间；认真组织科技型中小微企业参加创新竞技行动计划和高新技术企业培育行动计划。</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w:t>
      </w:r>
    </w:p>
    <w:p w:rsidR="003C7625" w:rsidRDefault="00A349D8">
      <w:pPr>
        <w:spacing w:line="560" w:lineRule="exact"/>
        <w:ind w:firstLineChars="200" w:firstLine="640"/>
        <w:rPr>
          <w:sz w:val="32"/>
          <w:szCs w:val="32"/>
        </w:rPr>
      </w:pPr>
      <w:r>
        <w:rPr>
          <w:rFonts w:hint="eastAsia"/>
          <w:sz w:val="32"/>
          <w:szCs w:val="32"/>
        </w:rPr>
        <w:t>2.</w:t>
      </w:r>
      <w:r>
        <w:rPr>
          <w:rFonts w:hint="eastAsia"/>
          <w:sz w:val="32"/>
          <w:szCs w:val="32"/>
        </w:rPr>
        <w:t>加强科技企业</w:t>
      </w:r>
      <w:r>
        <w:rPr>
          <w:rFonts w:hint="eastAsia"/>
          <w:sz w:val="32"/>
          <w:szCs w:val="32"/>
        </w:rPr>
        <w:t>孵化器和众创空间专业化科技服务体系建设。一是组织开展科技企业孵化器项目申报工作。</w:t>
      </w:r>
      <w:r>
        <w:rPr>
          <w:rFonts w:hint="eastAsia"/>
          <w:sz w:val="32"/>
          <w:szCs w:val="32"/>
        </w:rPr>
        <w:t>9</w:t>
      </w:r>
      <w:r>
        <w:rPr>
          <w:rFonts w:hint="eastAsia"/>
          <w:sz w:val="32"/>
          <w:szCs w:val="32"/>
        </w:rPr>
        <w:t>月底前，支持科技企业孵化器众创空间之间，高校、科研机构、企业之间，开展多渠道、多层次、多模式的交流合作，引导科技企业孵化器大力开展创业辅导、管理咨询、技术支持、投融资等高层次服务项目，提升孵化器管理与从业人员的整体素质和水平。二是重点支持科技企业孵化器围绕科技型企业育成、产业链孵化，加强创新资源整合和服务生态建设，提升综合孵化和专业技术服务能力；重点支持与众创空间一体化运营的科技企业孵化器，强化全链条孵化能力，引导形成功能专业</w:t>
      </w:r>
      <w:r>
        <w:rPr>
          <w:rFonts w:hint="eastAsia"/>
          <w:sz w:val="32"/>
          <w:szCs w:val="32"/>
        </w:rPr>
        <w:t>化、形式多样化、组</w:t>
      </w:r>
      <w:r>
        <w:rPr>
          <w:rFonts w:hint="eastAsia"/>
          <w:sz w:val="32"/>
          <w:szCs w:val="32"/>
        </w:rPr>
        <w:lastRenderedPageBreak/>
        <w:t>织网络化的创新创业孵化服务体系。三是加快专业化科技企业孵化器、众创空间发展。</w:t>
      </w:r>
      <w:r>
        <w:rPr>
          <w:rFonts w:hint="eastAsia"/>
          <w:sz w:val="32"/>
          <w:szCs w:val="32"/>
        </w:rPr>
        <w:t>9</w:t>
      </w:r>
      <w:r>
        <w:rPr>
          <w:rFonts w:hint="eastAsia"/>
          <w:sz w:val="32"/>
          <w:szCs w:val="32"/>
        </w:rPr>
        <w:t>月底前，完善公共服务平台，提高众创空间和孵化器服务能力。围绕重点领域和特色优势产业，建设一批专业化众创空间和孵化器。</w:t>
      </w:r>
      <w:r>
        <w:rPr>
          <w:rFonts w:hint="eastAsia"/>
          <w:sz w:val="32"/>
          <w:szCs w:val="32"/>
        </w:rPr>
        <w:t>打造科技企业孵化器双创示范点，着力推进已认定市级众创空间的建设质量，争创省级、国家级平台。</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3.</w:t>
      </w:r>
      <w:r>
        <w:rPr>
          <w:rFonts w:hint="eastAsia"/>
          <w:sz w:val="32"/>
          <w:szCs w:val="32"/>
        </w:rPr>
        <w:t>加速科技创新平台建设。一是开展“技术创新平台升级培育行动”。</w:t>
      </w:r>
      <w:r>
        <w:rPr>
          <w:rFonts w:hint="eastAsia"/>
          <w:sz w:val="32"/>
          <w:szCs w:val="32"/>
        </w:rPr>
        <w:t>7</w:t>
      </w:r>
      <w:r>
        <w:rPr>
          <w:rFonts w:hint="eastAsia"/>
          <w:sz w:val="32"/>
          <w:szCs w:val="32"/>
        </w:rPr>
        <w:t>月底前，建立完善“市级—省级—国家级”创新平台梯次培育机制，围绕产业创新需求，加快重点实验室、技术创新中心、院士工作站、</w:t>
      </w:r>
      <w:bookmarkStart w:id="0" w:name="_GoBack"/>
      <w:bookmarkEnd w:id="0"/>
      <w:r>
        <w:rPr>
          <w:rFonts w:hint="eastAsia"/>
          <w:sz w:val="32"/>
          <w:szCs w:val="32"/>
        </w:rPr>
        <w:t>创新创业共同体等各类创新平台的建设布局，汇聚国内外技术创新资源，为产业发展提供技术支撑。鼓励引导企业与高校院所联合建设各类创新平台。二是着力提升科技服务能力。深化科技金融工作，加强科技型中小企业融资扶持，密切政银企对接，拓宽融资支持渠道，做好“科创贷”业务，进一步降低科技型企业贷款门槛和贷款成本，助力科技</w:t>
      </w:r>
      <w:r>
        <w:rPr>
          <w:rFonts w:hint="eastAsia"/>
          <w:sz w:val="32"/>
          <w:szCs w:val="32"/>
        </w:rPr>
        <w:t>型企业持续快速发展。</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区工业和信息化局</w:t>
      </w:r>
      <w:r>
        <w:rPr>
          <w:rFonts w:ascii="楷体" w:eastAsia="楷体" w:hAnsi="楷体" w:cs="楷体" w:hint="eastAsia"/>
          <w:sz w:val="32"/>
          <w:szCs w:val="32"/>
        </w:rPr>
        <w:t>；责任部门：</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大力度推动企业与各大院校开展深层次合作，引导区内企业组建产业技术创新战略联盟、“科创飞地”，强化产业技术供给，构建“政产学研金服用”协同创新体系。深入推进“招才引智”工作，加快推动产业技术研究院、技术创新中心、创新创业共同体等校地合作重点机构建设，实现高校学科建设与</w:t>
      </w:r>
      <w:r>
        <w:rPr>
          <w:rFonts w:hint="eastAsia"/>
          <w:sz w:val="32"/>
          <w:szCs w:val="32"/>
        </w:rPr>
        <w:lastRenderedPageBreak/>
        <w:t>产业技术提升的共享共赢。</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区教育和体育局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5.</w:t>
      </w:r>
      <w:r>
        <w:rPr>
          <w:rFonts w:hint="eastAsia"/>
          <w:sz w:val="32"/>
          <w:szCs w:val="32"/>
        </w:rPr>
        <w:t>深化科技资金股权投资改革。一是加快高新技术企业培育。建立健全多元培育机制，着力打造完善“小微企业—科技型中小企业—高新技术企业”的发展全链条，推动高企“量质双升”。二是加快科技型中小企业培育。</w:t>
      </w:r>
      <w:r>
        <w:rPr>
          <w:rFonts w:hint="eastAsia"/>
          <w:sz w:val="32"/>
          <w:szCs w:val="32"/>
        </w:rPr>
        <w:t>9</w:t>
      </w:r>
      <w:r>
        <w:rPr>
          <w:rFonts w:hint="eastAsia"/>
          <w:sz w:val="32"/>
          <w:szCs w:val="32"/>
        </w:rPr>
        <w:t>月底前，扎实做好国家科技型中小企业评价备案工作，组织开展创新竞技行动。推动企业普遍建立研发准备金制度，指导规范研发费用归集填报，激励企业加大研发投入。三是加快小微企业孵化培育。以优化提升市级以上科技企业孵化器建设水平，构建“众创空间孵化器为重点的孵化体系，增加在孵企业数量，提高在孵企业质量，把孵化器打造成科技企业</w:t>
      </w:r>
      <w:r>
        <w:rPr>
          <w:rFonts w:hint="eastAsia"/>
          <w:sz w:val="32"/>
          <w:szCs w:val="32"/>
        </w:rPr>
        <w:t>的“苗圃基地”。</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科技局；责任部门：</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6.</w:t>
      </w:r>
      <w:r>
        <w:rPr>
          <w:rFonts w:hint="eastAsia"/>
          <w:sz w:val="32"/>
          <w:szCs w:val="32"/>
        </w:rPr>
        <w:t>完善科技型中小企业研发活动政策体系。</w:t>
      </w:r>
      <w:r>
        <w:rPr>
          <w:rFonts w:hint="eastAsia"/>
          <w:sz w:val="32"/>
          <w:szCs w:val="32"/>
        </w:rPr>
        <w:t>9</w:t>
      </w:r>
      <w:r>
        <w:rPr>
          <w:rFonts w:hint="eastAsia"/>
          <w:sz w:val="32"/>
          <w:szCs w:val="32"/>
        </w:rPr>
        <w:t>月底前，组织科技型中小微企业申请项目补助，持续实施企业研发投入后补助政策，支持相关企业享受省、市财政补助资金。</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7.</w:t>
      </w:r>
      <w:r>
        <w:rPr>
          <w:rFonts w:hint="eastAsia"/>
          <w:sz w:val="32"/>
          <w:szCs w:val="32"/>
        </w:rPr>
        <w:t>加快促进科技成果转移转化。一是强化科技创新顶层设计和宏观谋划。推进科教体制机制改革，积极支持企业与高校、科研院所的联合创新，重点支持公共技术研发平台、中试基地和成果转化基地的建设。强化企业技术创新的主体地位，采取切实有力的措施引导创新资源更多地向企业集</w:t>
      </w:r>
      <w:r>
        <w:rPr>
          <w:rFonts w:hint="eastAsia"/>
          <w:sz w:val="32"/>
          <w:szCs w:val="32"/>
        </w:rPr>
        <w:t>聚，建立健全企</w:t>
      </w:r>
      <w:r>
        <w:rPr>
          <w:rFonts w:hint="eastAsia"/>
          <w:sz w:val="32"/>
          <w:szCs w:val="32"/>
        </w:rPr>
        <w:lastRenderedPageBreak/>
        <w:t>业主导产业技术研发创新的体制机制。二是优化科技资源配置管理</w:t>
      </w:r>
      <w:r>
        <w:rPr>
          <w:rFonts w:hint="eastAsia"/>
          <w:sz w:val="32"/>
          <w:szCs w:val="32"/>
        </w:rPr>
        <w:t>。</w:t>
      </w:r>
      <w:r>
        <w:rPr>
          <w:rFonts w:hint="eastAsia"/>
          <w:sz w:val="32"/>
          <w:szCs w:val="32"/>
        </w:rPr>
        <w:t>健全科技创新市场导向制度，重构科技计划体系，再造科技计划管理流程，形成布局合理、定位明确、支撑有力的科技计划布局，</w:t>
      </w:r>
      <w:r>
        <w:rPr>
          <w:rFonts w:hint="eastAsia"/>
          <w:sz w:val="32"/>
          <w:szCs w:val="32"/>
        </w:rPr>
        <w:t>规</w:t>
      </w:r>
      <w:r>
        <w:rPr>
          <w:rFonts w:hint="eastAsia"/>
          <w:sz w:val="32"/>
          <w:szCs w:val="32"/>
        </w:rPr>
        <w:t>范科技计划管理，提高科技计划实施绩效。三是深化科研领域“放管服”改革。</w:t>
      </w:r>
      <w:r>
        <w:rPr>
          <w:rFonts w:hint="eastAsia"/>
          <w:sz w:val="32"/>
          <w:szCs w:val="32"/>
        </w:rPr>
        <w:t>8</w:t>
      </w:r>
      <w:r>
        <w:rPr>
          <w:rFonts w:hint="eastAsia"/>
          <w:sz w:val="32"/>
          <w:szCs w:val="32"/>
        </w:rPr>
        <w:t>月底前，深化项目评审、人才评价、机构评估改革，优化创新环境，激发广大科技人员创新活力。简化科研项目申报流程，精简申报材料。推进科研院所法人治理结构建设，赋予科研机构和科研人员更大科研自主权。四是加大科技创新宣传力度。进一步弘扬科学家精神，加强科研诚信</w:t>
      </w:r>
      <w:r>
        <w:rPr>
          <w:rFonts w:hint="eastAsia"/>
          <w:sz w:val="32"/>
          <w:szCs w:val="32"/>
        </w:rPr>
        <w:t>建设，激励和引导广大科技工作者追求真理、勇攀高峰。及时总结在创新驱动发展战略实施中的成效和典型，加大创新政策、创新文化、创新成果宣传力度，大力弘扬创新创业精神，积极营造良好营商环境。</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区工业和信息化局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农业农村局）</w:t>
      </w:r>
    </w:p>
    <w:p w:rsidR="003C7625" w:rsidRDefault="00A349D8">
      <w:pPr>
        <w:spacing w:line="560" w:lineRule="exact"/>
        <w:ind w:firstLineChars="200" w:firstLine="640"/>
        <w:rPr>
          <w:sz w:val="32"/>
          <w:szCs w:val="32"/>
        </w:rPr>
      </w:pPr>
      <w:r>
        <w:rPr>
          <w:rFonts w:hint="eastAsia"/>
          <w:sz w:val="32"/>
          <w:szCs w:val="32"/>
        </w:rPr>
        <w:t>8.</w:t>
      </w:r>
      <w:r>
        <w:rPr>
          <w:rFonts w:hint="eastAsia"/>
          <w:sz w:val="32"/>
          <w:szCs w:val="32"/>
        </w:rPr>
        <w:t>推进外国人来枣工作便利化。一是加快科技人才培养。</w:t>
      </w:r>
      <w:r>
        <w:rPr>
          <w:rFonts w:hint="eastAsia"/>
          <w:sz w:val="32"/>
          <w:szCs w:val="32"/>
        </w:rPr>
        <w:t>8</w:t>
      </w:r>
      <w:r>
        <w:rPr>
          <w:rFonts w:hint="eastAsia"/>
          <w:sz w:val="32"/>
          <w:szCs w:val="32"/>
        </w:rPr>
        <w:t>月底前，强化人才、项目、平台一体化发展，抓好院士工作站等人才服务载体建设，凝聚高层次人才培养引进的整体合力。完善持续稳定支持机制，突出本土科技人才培育，增加省级以上高层次人才。二是积极引进我市科技发展所需人才。认真落实市委人才新政策规定，按照“引进一个人才、组建一支团队、提升一个专业、助力一个产业”的思路，依托“创新人才推进</w:t>
      </w:r>
      <w:r>
        <w:rPr>
          <w:rFonts w:hint="eastAsia"/>
          <w:sz w:val="32"/>
          <w:szCs w:val="32"/>
        </w:rPr>
        <w:lastRenderedPageBreak/>
        <w:t>计划”“泰山产业领军人才”“外专双百计划”“枣庄英才集聚工程”等重大引才工程，支持引导企业与高校院所深化合作。</w:t>
      </w:r>
      <w:r>
        <w:rPr>
          <w:rFonts w:hint="eastAsia"/>
          <w:sz w:val="32"/>
          <w:szCs w:val="32"/>
        </w:rPr>
        <w:t>8</w:t>
      </w:r>
      <w:r>
        <w:rPr>
          <w:rFonts w:hint="eastAsia"/>
          <w:sz w:val="32"/>
          <w:szCs w:val="32"/>
        </w:rPr>
        <w:t>月底前，配合市科技局</w:t>
      </w:r>
      <w:r>
        <w:rPr>
          <w:rFonts w:hint="eastAsia"/>
          <w:sz w:val="32"/>
          <w:szCs w:val="32"/>
        </w:rPr>
        <w:t>做好修订完善《枣庄市科技计划项目绩效评价暂行办法》《枣庄市产学研联合基金管理办法》等重要改革文件工作。</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委组织部、</w:t>
      </w:r>
      <w:r>
        <w:rPr>
          <w:rFonts w:ascii="楷体" w:eastAsia="楷体" w:hAnsi="楷体" w:cs="楷体" w:hint="eastAsia"/>
          <w:sz w:val="32"/>
          <w:szCs w:val="32"/>
        </w:rPr>
        <w:t>区工业和信息化局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；责任部门：</w:t>
      </w:r>
      <w:r>
        <w:rPr>
          <w:rFonts w:ascii="楷体" w:eastAsia="楷体" w:hAnsi="楷体" w:cs="楷体" w:hint="eastAsia"/>
          <w:sz w:val="32"/>
          <w:szCs w:val="32"/>
        </w:rPr>
        <w:t>区公安分局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政府办公室、</w:t>
      </w:r>
      <w:r>
        <w:rPr>
          <w:rFonts w:ascii="楷体" w:eastAsia="楷体" w:hAnsi="楷体" w:cs="楷体" w:hint="eastAsia"/>
          <w:sz w:val="32"/>
          <w:szCs w:val="32"/>
        </w:rPr>
        <w:t>区</w:t>
      </w:r>
      <w:r>
        <w:rPr>
          <w:rFonts w:ascii="楷体" w:eastAsia="楷体" w:hAnsi="楷体" w:cs="楷体" w:hint="eastAsia"/>
          <w:sz w:val="32"/>
          <w:szCs w:val="32"/>
        </w:rPr>
        <w:t>农业农村局）</w:t>
      </w:r>
    </w:p>
    <w:p w:rsidR="003C7625" w:rsidRDefault="00A349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十八、提升人才流动便利度</w:t>
      </w:r>
    </w:p>
    <w:p w:rsidR="003C7625" w:rsidRDefault="00A349D8">
      <w:pPr>
        <w:spacing w:line="560" w:lineRule="exact"/>
        <w:ind w:firstLineChars="200" w:firstLine="640"/>
        <w:rPr>
          <w:sz w:val="32"/>
          <w:szCs w:val="32"/>
        </w:rPr>
      </w:pPr>
      <w:r>
        <w:rPr>
          <w:rFonts w:hint="eastAsia"/>
          <w:sz w:val="32"/>
          <w:szCs w:val="32"/>
        </w:rPr>
        <w:t>1.</w:t>
      </w:r>
      <w:r>
        <w:rPr>
          <w:rFonts w:hint="eastAsia"/>
          <w:sz w:val="32"/>
          <w:szCs w:val="32"/>
        </w:rPr>
        <w:t>实施高层次人才服务标准化行动。落实省级人才服务规范，推进高层次人才服务标准化建设，建立绿色通道服务事项动态调整机制。</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2.</w:t>
      </w:r>
      <w:r>
        <w:rPr>
          <w:rFonts w:hint="eastAsia"/>
          <w:sz w:val="32"/>
          <w:szCs w:val="32"/>
        </w:rPr>
        <w:t>加强高层次人才服务体系建设。加强“一对一”高层次人才服务专员队伍建设，全面实行高层次人才</w:t>
      </w:r>
      <w:r>
        <w:rPr>
          <w:rFonts w:hint="eastAsia"/>
          <w:sz w:val="32"/>
          <w:szCs w:val="32"/>
        </w:rPr>
        <w:t>“一站式”服务，持续推进全</w:t>
      </w:r>
      <w:r>
        <w:rPr>
          <w:rFonts w:hint="eastAsia"/>
          <w:sz w:val="32"/>
          <w:szCs w:val="32"/>
        </w:rPr>
        <w:t>区</w:t>
      </w:r>
      <w:r>
        <w:rPr>
          <w:rFonts w:hint="eastAsia"/>
          <w:sz w:val="32"/>
          <w:szCs w:val="32"/>
        </w:rPr>
        <w:t>高层次人才服务体系建设优化升级。</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支持柔性引进高层次人才服务枣庄发展。落实柔性引进高层次人才政策，畅通高层次人才来枣渠道，全年引进柔性专家不少于</w:t>
      </w:r>
      <w:r>
        <w:rPr>
          <w:rFonts w:hint="eastAsia"/>
          <w:sz w:val="32"/>
          <w:szCs w:val="32"/>
          <w:lang w:val="en-US"/>
        </w:rPr>
        <w:t>8</w:t>
      </w:r>
      <w:r>
        <w:rPr>
          <w:rFonts w:hint="eastAsia"/>
          <w:sz w:val="32"/>
          <w:szCs w:val="32"/>
        </w:rPr>
        <w:t>人</w:t>
      </w:r>
      <w:r>
        <w:rPr>
          <w:rFonts w:hint="eastAsia"/>
          <w:sz w:val="32"/>
          <w:szCs w:val="32"/>
        </w:rPr>
        <w:t>。</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委</w:t>
      </w:r>
      <w:r>
        <w:rPr>
          <w:rFonts w:ascii="楷体" w:eastAsia="楷体" w:hAnsi="楷体" w:cs="楷体" w:hint="eastAsia"/>
          <w:sz w:val="32"/>
          <w:szCs w:val="32"/>
        </w:rPr>
        <w:t>组织部</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围绕“工业强市、产业兴市”完善人才政策，</w:t>
      </w:r>
      <w:r>
        <w:rPr>
          <w:rFonts w:hint="eastAsia"/>
          <w:sz w:val="32"/>
          <w:szCs w:val="32"/>
        </w:rPr>
        <w:t>配合市级</w:t>
      </w:r>
      <w:r>
        <w:rPr>
          <w:rFonts w:hint="eastAsia"/>
          <w:sz w:val="32"/>
          <w:szCs w:val="32"/>
        </w:rPr>
        <w:t>开展人才活动，提升重点人才工程。深化“人才﹢项目”引才模式，</w:t>
      </w:r>
      <w:r>
        <w:rPr>
          <w:rFonts w:hint="eastAsia"/>
          <w:sz w:val="32"/>
          <w:szCs w:val="32"/>
        </w:rPr>
        <w:t>配合做好</w:t>
      </w:r>
      <w:r>
        <w:rPr>
          <w:rFonts w:hint="eastAsia"/>
          <w:sz w:val="32"/>
          <w:szCs w:val="32"/>
        </w:rPr>
        <w:t>枣庄英才集聚工程评选流程和管理办法</w:t>
      </w:r>
      <w:r>
        <w:rPr>
          <w:rFonts w:hint="eastAsia"/>
          <w:sz w:val="32"/>
          <w:szCs w:val="32"/>
        </w:rPr>
        <w:t>工作</w:t>
      </w:r>
      <w:r>
        <w:rPr>
          <w:rFonts w:hint="eastAsia"/>
          <w:sz w:val="32"/>
          <w:szCs w:val="32"/>
        </w:rPr>
        <w:t>，</w:t>
      </w:r>
      <w:r>
        <w:rPr>
          <w:rFonts w:hint="eastAsia"/>
          <w:sz w:val="32"/>
          <w:szCs w:val="32"/>
        </w:rPr>
        <w:t>贯彻落实</w:t>
      </w:r>
      <w:r>
        <w:rPr>
          <w:rFonts w:hint="eastAsia"/>
          <w:sz w:val="32"/>
          <w:szCs w:val="32"/>
        </w:rPr>
        <w:t>《</w:t>
      </w:r>
      <w:r>
        <w:rPr>
          <w:rFonts w:hint="eastAsia"/>
          <w:sz w:val="32"/>
          <w:szCs w:val="32"/>
        </w:rPr>
        <w:t>枣庄市</w:t>
      </w:r>
      <w:r>
        <w:rPr>
          <w:rFonts w:hint="eastAsia"/>
          <w:sz w:val="32"/>
          <w:szCs w:val="32"/>
        </w:rPr>
        <w:t>实施市级留学人员创新创业示范园项目认定和</w:t>
      </w:r>
      <w:r>
        <w:rPr>
          <w:rFonts w:hint="eastAsia"/>
          <w:sz w:val="32"/>
          <w:szCs w:val="32"/>
        </w:rPr>
        <w:lastRenderedPageBreak/>
        <w:t>管理暂行办法》《</w:t>
      </w:r>
      <w:r>
        <w:rPr>
          <w:rFonts w:hint="eastAsia"/>
          <w:sz w:val="32"/>
          <w:szCs w:val="32"/>
        </w:rPr>
        <w:t>枣庄市</w:t>
      </w:r>
      <w:r>
        <w:rPr>
          <w:rFonts w:hint="eastAsia"/>
          <w:sz w:val="32"/>
          <w:szCs w:val="32"/>
        </w:rPr>
        <w:t>留学回国人员来枣创业启动支持计划实施细则》《</w:t>
      </w:r>
      <w:r>
        <w:rPr>
          <w:rFonts w:hint="eastAsia"/>
          <w:sz w:val="32"/>
          <w:szCs w:val="32"/>
        </w:rPr>
        <w:t>枣庄市</w:t>
      </w:r>
      <w:r>
        <w:rPr>
          <w:rFonts w:hint="eastAsia"/>
          <w:sz w:val="32"/>
          <w:szCs w:val="32"/>
        </w:rPr>
        <w:t>海外引才联络站建设管理暂行办法》等人才政策。</w:t>
      </w:r>
      <w:r>
        <w:rPr>
          <w:rFonts w:hint="eastAsia"/>
          <w:sz w:val="32"/>
          <w:szCs w:val="32"/>
        </w:rPr>
        <w:t>配合</w:t>
      </w:r>
      <w:r>
        <w:rPr>
          <w:rFonts w:hint="eastAsia"/>
          <w:sz w:val="32"/>
          <w:szCs w:val="32"/>
        </w:rPr>
        <w:t>提升“枣庄—高校人才直通车”品牌影响力，</w:t>
      </w:r>
      <w:r>
        <w:rPr>
          <w:rFonts w:hint="eastAsia"/>
          <w:sz w:val="32"/>
          <w:szCs w:val="32"/>
        </w:rPr>
        <w:t>积极参加市组织的各种</w:t>
      </w:r>
      <w:r>
        <w:rPr>
          <w:rFonts w:hint="eastAsia"/>
          <w:sz w:val="32"/>
          <w:szCs w:val="32"/>
        </w:rPr>
        <w:t>活动。完善以赛代评机制，</w:t>
      </w:r>
      <w:r>
        <w:rPr>
          <w:rFonts w:hint="eastAsia"/>
          <w:sz w:val="32"/>
          <w:szCs w:val="32"/>
        </w:rPr>
        <w:t>积极参加</w:t>
      </w:r>
      <w:r>
        <w:rPr>
          <w:rFonts w:hint="eastAsia"/>
          <w:sz w:val="32"/>
          <w:szCs w:val="32"/>
        </w:rPr>
        <w:t>第二届“创业枣庄•共赢未来”海内外高层次人才创业大赛，落地符合条件的。</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委组织部；责任部门：</w:t>
      </w:r>
      <w:r>
        <w:rPr>
          <w:rFonts w:ascii="楷体" w:eastAsia="楷体" w:hAnsi="楷体" w:cs="楷体" w:hint="eastAsia"/>
          <w:sz w:val="32"/>
          <w:szCs w:val="32"/>
        </w:rPr>
        <w:t>区发展改革局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区工业和信息化局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5.</w:t>
      </w:r>
      <w:r>
        <w:rPr>
          <w:rFonts w:hint="eastAsia"/>
          <w:sz w:val="32"/>
          <w:szCs w:val="32"/>
        </w:rPr>
        <w:t>强化院士服务保障措施。</w:t>
      </w:r>
      <w:r>
        <w:rPr>
          <w:rFonts w:hint="eastAsia"/>
          <w:sz w:val="32"/>
          <w:szCs w:val="32"/>
        </w:rPr>
        <w:t>8</w:t>
      </w:r>
      <w:r>
        <w:rPr>
          <w:rFonts w:hint="eastAsia"/>
          <w:sz w:val="32"/>
          <w:szCs w:val="32"/>
        </w:rPr>
        <w:t>月底前，针对全职在我</w:t>
      </w:r>
      <w:r>
        <w:rPr>
          <w:rFonts w:hint="eastAsia"/>
          <w:sz w:val="32"/>
          <w:szCs w:val="32"/>
        </w:rPr>
        <w:t>区</w:t>
      </w:r>
      <w:r>
        <w:rPr>
          <w:rFonts w:hint="eastAsia"/>
          <w:sz w:val="32"/>
          <w:szCs w:val="32"/>
        </w:rPr>
        <w:t>工作或为枣工作时间</w:t>
      </w:r>
      <w:r>
        <w:rPr>
          <w:rFonts w:hint="eastAsia"/>
          <w:sz w:val="32"/>
          <w:szCs w:val="32"/>
        </w:rPr>
        <w:t>6</w:t>
      </w:r>
      <w:r>
        <w:rPr>
          <w:rFonts w:hint="eastAsia"/>
          <w:sz w:val="32"/>
          <w:szCs w:val="32"/>
        </w:rPr>
        <w:t>个月以上的海外学术机构院士，提升服务保障待遇。</w:t>
      </w:r>
      <w:r>
        <w:rPr>
          <w:rFonts w:ascii="楷体" w:eastAsia="楷体" w:hAnsi="楷体" w:cs="楷体" w:hint="eastAsia"/>
          <w:sz w:val="32"/>
          <w:szCs w:val="32"/>
        </w:rPr>
        <w:t>（牵头部门：</w:t>
      </w:r>
      <w:r>
        <w:rPr>
          <w:rFonts w:ascii="楷体" w:eastAsia="楷体" w:hAnsi="楷体" w:cs="楷体" w:hint="eastAsia"/>
          <w:sz w:val="32"/>
          <w:szCs w:val="32"/>
        </w:rPr>
        <w:t>区人力资源社会</w:t>
      </w:r>
      <w:r>
        <w:rPr>
          <w:rFonts w:ascii="楷体" w:eastAsia="楷体" w:hAnsi="楷体" w:cs="楷体" w:hint="eastAsia"/>
          <w:sz w:val="32"/>
          <w:szCs w:val="32"/>
        </w:rPr>
        <w:t>保障局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委组织部；责任部门：</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6.</w:t>
      </w:r>
      <w:r>
        <w:rPr>
          <w:rFonts w:hint="eastAsia"/>
          <w:sz w:val="32"/>
          <w:szCs w:val="32"/>
        </w:rPr>
        <w:t>壮大青年人才队伍。研究出台《关于引进培养用好青年人才支持工业强市、产业兴市的若干措施》，研究加大本硕博来枣支持力度，放宽限制条件，简化申请流程，推动本硕博人才队伍数量倍增。</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委组织部；责任部门：</w:t>
      </w:r>
      <w:r>
        <w:rPr>
          <w:rFonts w:ascii="楷体" w:eastAsia="楷体" w:hAnsi="楷体" w:cs="楷体" w:hint="eastAsia"/>
          <w:sz w:val="32"/>
          <w:szCs w:val="32"/>
        </w:rPr>
        <w:t>区</w:t>
      </w:r>
      <w:r>
        <w:rPr>
          <w:rFonts w:ascii="楷体" w:eastAsia="楷体" w:hAnsi="楷体" w:cs="楷体" w:hint="eastAsia"/>
          <w:sz w:val="32"/>
          <w:szCs w:val="32"/>
        </w:rPr>
        <w:t>人力资源社会保障局）</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加大海外人才引进力度。围绕发展壮大“</w:t>
      </w:r>
      <w:r>
        <w:rPr>
          <w:rFonts w:hint="eastAsia"/>
          <w:sz w:val="32"/>
          <w:szCs w:val="32"/>
        </w:rPr>
        <w:t>6</w:t>
      </w:r>
      <w:r>
        <w:rPr>
          <w:rFonts w:hint="eastAsia"/>
          <w:sz w:val="32"/>
          <w:szCs w:val="32"/>
        </w:rPr>
        <w:t>﹢</w:t>
      </w:r>
      <w:r>
        <w:rPr>
          <w:rFonts w:hint="eastAsia"/>
          <w:sz w:val="32"/>
          <w:szCs w:val="32"/>
        </w:rPr>
        <w:t>3</w:t>
      </w:r>
      <w:r>
        <w:rPr>
          <w:rFonts w:hint="eastAsia"/>
          <w:sz w:val="32"/>
          <w:szCs w:val="32"/>
        </w:rPr>
        <w:t>”现代产业体系，聚力引进海外高层次人才、外国专家、海外留学人才。积极参与省委开展的海外人才两个“全面摸排”，建立海外留学人才信息库和海外留学人才实名监测体系，完善信息共享机制，提升引才精准度</w:t>
      </w:r>
      <w:r>
        <w:rPr>
          <w:rFonts w:hint="eastAsia"/>
          <w:sz w:val="32"/>
          <w:szCs w:val="32"/>
        </w:rPr>
        <w:t>。</w:t>
      </w:r>
      <w:r>
        <w:rPr>
          <w:rFonts w:hint="eastAsia"/>
          <w:sz w:val="32"/>
          <w:szCs w:val="32"/>
        </w:rPr>
        <w:t>贯彻落实</w:t>
      </w:r>
      <w:r>
        <w:rPr>
          <w:rFonts w:hint="eastAsia"/>
          <w:sz w:val="32"/>
          <w:szCs w:val="32"/>
        </w:rPr>
        <w:t>《</w:t>
      </w:r>
      <w:r>
        <w:rPr>
          <w:rFonts w:hint="eastAsia"/>
          <w:sz w:val="32"/>
          <w:szCs w:val="32"/>
        </w:rPr>
        <w:t>枣庄市</w:t>
      </w:r>
      <w:r>
        <w:rPr>
          <w:rFonts w:hint="eastAsia"/>
          <w:sz w:val="32"/>
          <w:szCs w:val="32"/>
        </w:rPr>
        <w:t>海外引才联络站建设</w:t>
      </w:r>
      <w:r>
        <w:rPr>
          <w:rFonts w:hint="eastAsia"/>
          <w:sz w:val="32"/>
          <w:szCs w:val="32"/>
        </w:rPr>
        <w:lastRenderedPageBreak/>
        <w:t>管理暂行办法》，</w:t>
      </w:r>
      <w:r>
        <w:rPr>
          <w:rFonts w:hint="eastAsia"/>
          <w:sz w:val="32"/>
          <w:szCs w:val="32"/>
        </w:rPr>
        <w:t>用</w:t>
      </w:r>
      <w:r>
        <w:rPr>
          <w:rFonts w:hint="eastAsia"/>
          <w:sz w:val="32"/>
          <w:szCs w:val="32"/>
        </w:rPr>
        <w:t>好海外引才联络站，提升人才政策宣传推介、专家对接联络、助力引才等工作成效。</w:t>
      </w:r>
      <w:r>
        <w:rPr>
          <w:rFonts w:hint="eastAsia"/>
          <w:sz w:val="32"/>
          <w:szCs w:val="32"/>
        </w:rPr>
        <w:t>贯彻落实</w:t>
      </w:r>
      <w:r>
        <w:rPr>
          <w:rFonts w:hint="eastAsia"/>
          <w:sz w:val="32"/>
          <w:szCs w:val="32"/>
        </w:rPr>
        <w:t>《</w:t>
      </w:r>
      <w:r>
        <w:rPr>
          <w:rFonts w:hint="eastAsia"/>
          <w:sz w:val="32"/>
          <w:szCs w:val="32"/>
        </w:rPr>
        <w:t>枣庄市</w:t>
      </w:r>
      <w:r>
        <w:rPr>
          <w:rFonts w:hint="eastAsia"/>
          <w:sz w:val="32"/>
          <w:szCs w:val="32"/>
        </w:rPr>
        <w:t>外国专家管理服务办法》</w:t>
      </w:r>
      <w:r>
        <w:rPr>
          <w:rFonts w:hint="eastAsia"/>
          <w:sz w:val="32"/>
          <w:szCs w:val="32"/>
        </w:rPr>
        <w:t>，</w:t>
      </w:r>
      <w:r>
        <w:rPr>
          <w:rFonts w:hint="eastAsia"/>
          <w:sz w:val="32"/>
          <w:szCs w:val="32"/>
        </w:rPr>
        <w:t>《</w:t>
      </w:r>
      <w:r>
        <w:rPr>
          <w:rFonts w:hint="eastAsia"/>
          <w:sz w:val="32"/>
          <w:szCs w:val="32"/>
        </w:rPr>
        <w:t>枣庄市</w:t>
      </w:r>
      <w:r>
        <w:rPr>
          <w:rFonts w:hint="eastAsia"/>
          <w:sz w:val="32"/>
          <w:szCs w:val="32"/>
        </w:rPr>
        <w:t>鼓励社会力量引才暂行办法》，提升引进人才市场化服务水平，进一步拓宽引才渠道。</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委组织部；责任部门：</w:t>
      </w:r>
      <w:r>
        <w:rPr>
          <w:rFonts w:ascii="楷体" w:eastAsia="楷体" w:hAnsi="楷体" w:cs="楷体" w:hint="eastAsia"/>
          <w:sz w:val="32"/>
          <w:szCs w:val="32"/>
        </w:rPr>
        <w:t>区</w:t>
      </w:r>
      <w:r>
        <w:rPr>
          <w:rFonts w:ascii="楷体" w:eastAsia="楷体" w:hAnsi="楷体" w:cs="楷体" w:hint="eastAsia"/>
          <w:sz w:val="32"/>
          <w:szCs w:val="32"/>
        </w:rPr>
        <w:t>科技局、</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政府办公室、</w:t>
      </w:r>
      <w:r>
        <w:rPr>
          <w:rFonts w:ascii="楷体" w:eastAsia="楷体" w:hAnsi="楷体" w:cs="楷体" w:hint="eastAsia"/>
          <w:sz w:val="32"/>
          <w:szCs w:val="32"/>
        </w:rPr>
        <w:t>区</w:t>
      </w:r>
      <w:r>
        <w:rPr>
          <w:rFonts w:ascii="楷体" w:eastAsia="楷体" w:hAnsi="楷体" w:cs="楷体" w:hint="eastAsia"/>
          <w:sz w:val="32"/>
          <w:szCs w:val="32"/>
        </w:rPr>
        <w:t>侨联）</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8.</w:t>
      </w:r>
      <w:r>
        <w:rPr>
          <w:rFonts w:hint="eastAsia"/>
          <w:sz w:val="32"/>
          <w:szCs w:val="32"/>
        </w:rPr>
        <w:t>激发市场化人才服务活力。</w:t>
      </w:r>
      <w:r>
        <w:rPr>
          <w:rFonts w:hint="eastAsia"/>
          <w:sz w:val="32"/>
          <w:szCs w:val="32"/>
        </w:rPr>
        <w:t>贯彻落实</w:t>
      </w:r>
      <w:r>
        <w:rPr>
          <w:rFonts w:hint="eastAsia"/>
          <w:sz w:val="32"/>
          <w:szCs w:val="32"/>
        </w:rPr>
        <w:t>《</w:t>
      </w:r>
      <w:r>
        <w:rPr>
          <w:rFonts w:hint="eastAsia"/>
          <w:sz w:val="32"/>
          <w:szCs w:val="32"/>
        </w:rPr>
        <w:t>枣庄市</w:t>
      </w:r>
      <w:r>
        <w:rPr>
          <w:rFonts w:hint="eastAsia"/>
          <w:sz w:val="32"/>
          <w:szCs w:val="32"/>
        </w:rPr>
        <w:t>人力资源服务业发展扶持资金管理办法（试行）》，</w:t>
      </w:r>
      <w:r>
        <w:rPr>
          <w:rFonts w:hint="eastAsia"/>
          <w:sz w:val="32"/>
          <w:szCs w:val="32"/>
        </w:rPr>
        <w:t>配合市</w:t>
      </w:r>
      <w:r>
        <w:rPr>
          <w:rFonts w:hint="eastAsia"/>
          <w:sz w:val="32"/>
          <w:szCs w:val="32"/>
        </w:rPr>
        <w:t>组织开展人力资源服务业发展扶持资金项目评选，优化资金扶持政策，提高资金使用效益。</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；责任部门：</w:t>
      </w:r>
      <w:r>
        <w:rPr>
          <w:rFonts w:ascii="楷体" w:eastAsia="楷体" w:hAnsi="楷体" w:cs="楷体" w:hint="eastAsia"/>
          <w:sz w:val="32"/>
          <w:szCs w:val="32"/>
        </w:rPr>
        <w:t>区财政局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9.</w:t>
      </w:r>
      <w:r>
        <w:rPr>
          <w:rFonts w:hint="eastAsia"/>
          <w:sz w:val="32"/>
          <w:szCs w:val="32"/>
        </w:rPr>
        <w:t>扩大高技能人才与专业技术人才职业发展贯通领域。落</w:t>
      </w:r>
      <w:r>
        <w:rPr>
          <w:rFonts w:hint="eastAsia"/>
          <w:sz w:val="32"/>
          <w:szCs w:val="32"/>
        </w:rPr>
        <w:t xml:space="preserve"> </w:t>
      </w:r>
      <w:r>
        <w:rPr>
          <w:rFonts w:hint="eastAsia"/>
          <w:sz w:val="32"/>
          <w:szCs w:val="32"/>
        </w:rPr>
        <w:t>实省人力资源社会保障厅关于进一步加强贯通的措施文件，会同</w:t>
      </w:r>
      <w:r>
        <w:rPr>
          <w:rFonts w:hint="eastAsia"/>
          <w:sz w:val="32"/>
          <w:szCs w:val="32"/>
        </w:rPr>
        <w:t>区</w:t>
      </w:r>
      <w:r>
        <w:rPr>
          <w:rFonts w:hint="eastAsia"/>
          <w:sz w:val="32"/>
          <w:szCs w:val="32"/>
        </w:rPr>
        <w:t>有关部门在</w:t>
      </w:r>
      <w:r>
        <w:rPr>
          <w:rFonts w:hint="eastAsia"/>
          <w:sz w:val="32"/>
          <w:szCs w:val="32"/>
        </w:rPr>
        <w:t>10</w:t>
      </w:r>
      <w:r>
        <w:rPr>
          <w:rFonts w:hint="eastAsia"/>
          <w:sz w:val="32"/>
          <w:szCs w:val="32"/>
        </w:rPr>
        <w:t>月底前完成部署贯通工作。</w:t>
      </w:r>
      <w:r>
        <w:rPr>
          <w:rFonts w:ascii="楷体" w:eastAsia="楷体" w:hAnsi="楷体" w:cs="楷体" w:hint="eastAsia"/>
          <w:sz w:val="32"/>
          <w:szCs w:val="32"/>
        </w:rPr>
        <w:t>（牵头部门：</w:t>
      </w:r>
      <w:r>
        <w:rPr>
          <w:rFonts w:ascii="楷体" w:eastAsia="楷体" w:hAnsi="楷体" w:cs="楷体" w:hint="eastAsia"/>
          <w:sz w:val="32"/>
          <w:szCs w:val="32"/>
        </w:rPr>
        <w:t>区</w:t>
      </w:r>
      <w:r>
        <w:rPr>
          <w:rFonts w:ascii="楷体" w:eastAsia="楷体" w:hAnsi="楷体" w:cs="楷体" w:hint="eastAsia"/>
          <w:sz w:val="32"/>
          <w:szCs w:val="32"/>
        </w:rPr>
        <w:t>人力资源社会保障局）</w:t>
      </w:r>
    </w:p>
    <w:p w:rsidR="003C7625" w:rsidRDefault="00A349D8">
      <w:pPr>
        <w:spacing w:line="560" w:lineRule="exact"/>
        <w:ind w:firstLineChars="200" w:firstLine="640"/>
        <w:rPr>
          <w:sz w:val="32"/>
          <w:szCs w:val="32"/>
        </w:rPr>
      </w:pPr>
      <w:r>
        <w:rPr>
          <w:rFonts w:hint="eastAsia"/>
          <w:sz w:val="32"/>
          <w:szCs w:val="32"/>
        </w:rPr>
        <w:t>10.</w:t>
      </w:r>
      <w:r>
        <w:rPr>
          <w:rFonts w:hint="eastAsia"/>
          <w:sz w:val="32"/>
          <w:szCs w:val="32"/>
        </w:rPr>
        <w:t>规范民办职业技能培训机构审批。</w:t>
      </w:r>
      <w:r>
        <w:rPr>
          <w:rFonts w:hint="eastAsia"/>
          <w:sz w:val="32"/>
          <w:szCs w:val="32"/>
        </w:rPr>
        <w:t>7</w:t>
      </w:r>
      <w:r>
        <w:rPr>
          <w:rFonts w:hint="eastAsia"/>
          <w:sz w:val="32"/>
          <w:szCs w:val="32"/>
        </w:rPr>
        <w:t>月底前，对民办职业技能培训机构在管理人员从业经验、培训工种数量等方面设定的不合理审批要求进行清理，并按省统一的审批标准优化民办职业技能培训机构审批环境。</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；责任部门：</w:t>
      </w:r>
      <w:r>
        <w:rPr>
          <w:rFonts w:ascii="楷体" w:eastAsia="楷体" w:hAnsi="楷体" w:cs="楷体" w:hint="eastAsia"/>
          <w:sz w:val="32"/>
          <w:szCs w:val="32"/>
        </w:rPr>
        <w:t>区审批服务局</w:t>
      </w:r>
      <w:r>
        <w:rPr>
          <w:rFonts w:ascii="楷体" w:eastAsia="楷体" w:hAnsi="楷体" w:cs="楷体" w:hint="eastAsia"/>
          <w:sz w:val="32"/>
          <w:szCs w:val="32"/>
        </w:rPr>
        <w:t>）</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11.</w:t>
      </w:r>
      <w:r>
        <w:rPr>
          <w:rFonts w:hint="eastAsia"/>
          <w:sz w:val="32"/>
          <w:szCs w:val="32"/>
        </w:rPr>
        <w:t>提高职业技能评价信息化服务水平。通过山东省职业技能等级评价管理服务系统，优化企业技能人才自主评价工作流</w:t>
      </w:r>
      <w:r>
        <w:rPr>
          <w:rFonts w:hint="eastAsia"/>
          <w:sz w:val="32"/>
          <w:szCs w:val="32"/>
        </w:rPr>
        <w:lastRenderedPageBreak/>
        <w:t>程。</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12.</w:t>
      </w:r>
      <w:r>
        <w:rPr>
          <w:rFonts w:hint="eastAsia"/>
          <w:sz w:val="32"/>
          <w:szCs w:val="32"/>
        </w:rPr>
        <w:t>全面提升人才服务水平。为国内外人才提供出入境一网通办、户籍、住房、教育、卫生等方面的服务。</w:t>
      </w:r>
      <w:r>
        <w:rPr>
          <w:rFonts w:ascii="楷体" w:eastAsia="楷体" w:hAnsi="楷体" w:cs="楷体" w:hint="eastAsia"/>
          <w:sz w:val="32"/>
          <w:szCs w:val="32"/>
        </w:rPr>
        <w:t>（牵头部门：</w:t>
      </w:r>
      <w:r>
        <w:rPr>
          <w:rFonts w:ascii="楷体" w:eastAsia="楷体" w:hAnsi="楷体" w:cs="楷体" w:hint="eastAsia"/>
          <w:sz w:val="32"/>
          <w:szCs w:val="32"/>
        </w:rPr>
        <w:t>区人力资源社会保障局</w:t>
      </w:r>
      <w:r>
        <w:rPr>
          <w:rFonts w:ascii="楷体" w:eastAsia="楷体" w:hAnsi="楷体" w:cs="楷体" w:hint="eastAsia"/>
          <w:sz w:val="32"/>
          <w:szCs w:val="32"/>
        </w:rPr>
        <w:t>；责任部门：</w:t>
      </w:r>
      <w:r>
        <w:rPr>
          <w:rFonts w:ascii="楷体" w:eastAsia="楷体" w:hAnsi="楷体" w:cs="楷体" w:hint="eastAsia"/>
          <w:sz w:val="32"/>
          <w:szCs w:val="32"/>
        </w:rPr>
        <w:t>区</w:t>
      </w:r>
      <w:r>
        <w:rPr>
          <w:rFonts w:ascii="楷体" w:eastAsia="楷体" w:hAnsi="楷体" w:cs="楷体" w:hint="eastAsia"/>
          <w:sz w:val="32"/>
          <w:szCs w:val="32"/>
        </w:rPr>
        <w:t>委组织部、</w:t>
      </w:r>
      <w:r>
        <w:rPr>
          <w:rFonts w:ascii="楷体" w:eastAsia="楷体" w:hAnsi="楷体" w:cs="楷体" w:hint="eastAsia"/>
          <w:sz w:val="32"/>
          <w:szCs w:val="32"/>
        </w:rPr>
        <w:t>区公安分局</w:t>
      </w:r>
      <w:r>
        <w:rPr>
          <w:rFonts w:ascii="楷体" w:eastAsia="楷体" w:hAnsi="楷体" w:cs="楷体" w:hint="eastAsia"/>
          <w:sz w:val="32"/>
          <w:szCs w:val="32"/>
        </w:rPr>
        <w:t>、</w:t>
      </w:r>
      <w:r>
        <w:rPr>
          <w:rFonts w:ascii="楷体" w:eastAsia="楷体" w:hAnsi="楷体" w:cs="楷体" w:hint="eastAsia"/>
          <w:sz w:val="32"/>
          <w:szCs w:val="32"/>
        </w:rPr>
        <w:t>区国资中心</w:t>
      </w:r>
      <w:r>
        <w:rPr>
          <w:rFonts w:ascii="楷体" w:eastAsia="楷体" w:hAnsi="楷体" w:cs="楷体" w:hint="eastAsia"/>
          <w:sz w:val="32"/>
          <w:szCs w:val="32"/>
        </w:rPr>
        <w:t>、</w:t>
      </w:r>
      <w:r>
        <w:rPr>
          <w:rFonts w:ascii="楷体" w:eastAsia="楷体" w:hAnsi="楷体" w:cs="楷体" w:hint="eastAsia"/>
          <w:sz w:val="32"/>
          <w:szCs w:val="32"/>
        </w:rPr>
        <w:t>区教育和体育局</w:t>
      </w:r>
      <w:r>
        <w:rPr>
          <w:rFonts w:ascii="楷体" w:eastAsia="楷体" w:hAnsi="楷体" w:cs="楷体" w:hint="eastAsia"/>
          <w:sz w:val="32"/>
          <w:szCs w:val="32"/>
        </w:rPr>
        <w:t>、</w:t>
      </w:r>
      <w:r>
        <w:rPr>
          <w:rFonts w:ascii="楷体" w:eastAsia="楷体" w:hAnsi="楷体" w:cs="楷体" w:hint="eastAsia"/>
          <w:sz w:val="32"/>
          <w:szCs w:val="32"/>
        </w:rPr>
        <w:t>区卫生健康局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妇联）</w:t>
      </w:r>
    </w:p>
    <w:p w:rsidR="003C7625" w:rsidRDefault="00A349D8">
      <w:pPr>
        <w:spacing w:line="560" w:lineRule="exact"/>
        <w:ind w:firstLineChars="200" w:firstLine="640"/>
        <w:rPr>
          <w:sz w:val="32"/>
          <w:szCs w:val="32"/>
        </w:rPr>
      </w:pPr>
      <w:r>
        <w:rPr>
          <w:rFonts w:ascii="黑体" w:eastAsia="黑体" w:hAnsi="黑体" w:cs="黑体" w:hint="eastAsia"/>
          <w:sz w:val="32"/>
          <w:szCs w:val="32"/>
        </w:rPr>
        <w:t>十九、优化外商投资服务</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1.</w:t>
      </w:r>
      <w:r>
        <w:rPr>
          <w:rFonts w:hint="eastAsia"/>
          <w:sz w:val="32"/>
          <w:szCs w:val="32"/>
        </w:rPr>
        <w:t>实行重大外资项目奖励政策。出台招商引资优惠政策，对符合产业政策导向，具有独立法人资格，依法经营的外商投资企业，根据其年度内实际出资情况给予一定比例的奖补。</w:t>
      </w:r>
      <w:r>
        <w:rPr>
          <w:rFonts w:ascii="楷体" w:eastAsia="楷体" w:hAnsi="楷体" w:cs="楷体" w:hint="eastAsia"/>
          <w:sz w:val="32"/>
          <w:szCs w:val="32"/>
        </w:rPr>
        <w:t>（牵头部门：</w:t>
      </w:r>
      <w:r>
        <w:rPr>
          <w:rFonts w:ascii="楷体" w:eastAsia="楷体" w:hAnsi="楷体" w:cs="楷体" w:hint="eastAsia"/>
          <w:sz w:val="32"/>
          <w:szCs w:val="32"/>
        </w:rPr>
        <w:t>区商务和</w:t>
      </w:r>
      <w:r>
        <w:rPr>
          <w:rFonts w:ascii="楷体" w:eastAsia="楷体" w:hAnsi="楷体" w:cs="楷体" w:hint="eastAsia"/>
          <w:sz w:val="32"/>
          <w:szCs w:val="32"/>
        </w:rPr>
        <w:t>投资促进局；责任部门：各</w:t>
      </w:r>
      <w:r>
        <w:rPr>
          <w:rFonts w:ascii="楷体" w:eastAsia="楷体" w:hAnsi="楷体" w:cs="楷体" w:hint="eastAsia"/>
          <w:sz w:val="32"/>
          <w:szCs w:val="32"/>
        </w:rPr>
        <w:t>相关单位</w:t>
      </w:r>
      <w:r>
        <w:rPr>
          <w:rFonts w:ascii="楷体" w:eastAsia="楷体" w:hAnsi="楷体" w:cs="楷体" w:hint="eastAsia"/>
          <w:sz w:val="32"/>
          <w:szCs w:val="32"/>
        </w:rPr>
        <w:t>）</w:t>
      </w:r>
    </w:p>
    <w:p w:rsidR="003C7625" w:rsidRDefault="00A349D8">
      <w:pPr>
        <w:spacing w:line="560" w:lineRule="exact"/>
        <w:ind w:firstLineChars="200" w:firstLine="640"/>
        <w:rPr>
          <w:sz w:val="32"/>
          <w:szCs w:val="32"/>
        </w:rPr>
      </w:pPr>
      <w:r>
        <w:rPr>
          <w:rFonts w:hint="eastAsia"/>
          <w:sz w:val="32"/>
          <w:szCs w:val="32"/>
        </w:rPr>
        <w:t>2.</w:t>
      </w:r>
      <w:r>
        <w:rPr>
          <w:rFonts w:hint="eastAsia"/>
          <w:sz w:val="32"/>
          <w:szCs w:val="32"/>
        </w:rPr>
        <w:t>搭建外商投资促进平台。充分利用省级搭建的外经贸活动平台，组织全</w:t>
      </w:r>
      <w:r>
        <w:rPr>
          <w:rFonts w:hint="eastAsia"/>
          <w:sz w:val="32"/>
          <w:szCs w:val="32"/>
        </w:rPr>
        <w:t>区</w:t>
      </w:r>
      <w:r>
        <w:rPr>
          <w:rFonts w:hint="eastAsia"/>
          <w:sz w:val="32"/>
          <w:szCs w:val="32"/>
        </w:rPr>
        <w:t>相关企业积极参与、精准对接目标企业，以</w:t>
      </w:r>
      <w:r>
        <w:rPr>
          <w:rFonts w:hint="eastAsia"/>
          <w:sz w:val="32"/>
          <w:szCs w:val="32"/>
        </w:rPr>
        <w:t>RCEP</w:t>
      </w:r>
      <w:r>
        <w:rPr>
          <w:rFonts w:hint="eastAsia"/>
          <w:sz w:val="32"/>
          <w:szCs w:val="32"/>
        </w:rPr>
        <w:t>、欧盟专场、青岛峰会等系列活动为契机，提升我</w:t>
      </w:r>
      <w:r>
        <w:rPr>
          <w:rFonts w:hint="eastAsia"/>
          <w:sz w:val="32"/>
          <w:szCs w:val="32"/>
        </w:rPr>
        <w:t>区</w:t>
      </w:r>
      <w:r>
        <w:rPr>
          <w:rFonts w:hint="eastAsia"/>
          <w:sz w:val="32"/>
          <w:szCs w:val="32"/>
        </w:rPr>
        <w:t>企业对外接洽水平。</w:t>
      </w:r>
      <w:r>
        <w:rPr>
          <w:rFonts w:ascii="楷体" w:eastAsia="楷体" w:hAnsi="楷体" w:cs="楷体" w:hint="eastAsia"/>
          <w:sz w:val="32"/>
          <w:szCs w:val="32"/>
        </w:rPr>
        <w:t>（牵头部门：</w:t>
      </w:r>
      <w:r>
        <w:rPr>
          <w:rFonts w:ascii="楷体" w:eastAsia="楷体" w:hAnsi="楷体" w:cs="楷体" w:hint="eastAsia"/>
          <w:sz w:val="32"/>
          <w:szCs w:val="32"/>
        </w:rPr>
        <w:t>区商务和</w:t>
      </w:r>
      <w:r>
        <w:rPr>
          <w:rFonts w:ascii="楷体" w:eastAsia="楷体" w:hAnsi="楷体" w:cs="楷体" w:hint="eastAsia"/>
          <w:sz w:val="32"/>
          <w:szCs w:val="32"/>
        </w:rPr>
        <w:t>投资促进局）</w:t>
      </w:r>
    </w:p>
    <w:p w:rsidR="003C7625" w:rsidRDefault="00A349D8">
      <w:pPr>
        <w:spacing w:line="560" w:lineRule="exact"/>
        <w:ind w:firstLineChars="200" w:firstLine="640"/>
        <w:rPr>
          <w:sz w:val="32"/>
          <w:szCs w:val="32"/>
        </w:rPr>
      </w:pPr>
      <w:r>
        <w:rPr>
          <w:rFonts w:hint="eastAsia"/>
          <w:sz w:val="32"/>
          <w:szCs w:val="32"/>
        </w:rPr>
        <w:t>3.</w:t>
      </w:r>
      <w:r>
        <w:rPr>
          <w:rFonts w:hint="eastAsia"/>
          <w:sz w:val="32"/>
          <w:szCs w:val="32"/>
        </w:rPr>
        <w:t>推动重点外商投资项目签约落地。跟踪调度重点在谈外资项目</w:t>
      </w:r>
      <w:r>
        <w:rPr>
          <w:rFonts w:hint="eastAsia"/>
          <w:sz w:val="32"/>
          <w:szCs w:val="32"/>
        </w:rPr>
        <w:t>，</w:t>
      </w:r>
      <w:r>
        <w:rPr>
          <w:rFonts w:hint="eastAsia"/>
          <w:sz w:val="32"/>
          <w:szCs w:val="32"/>
        </w:rPr>
        <w:t>加强要素保障，及时协调解决</w:t>
      </w:r>
      <w:r>
        <w:rPr>
          <w:rFonts w:hint="eastAsia"/>
          <w:sz w:val="32"/>
          <w:szCs w:val="32"/>
        </w:rPr>
        <w:t>项目推进中遇到的困难问题，推动在谈项目早签约、签约项目早落地、落地项目早到资。</w:t>
      </w:r>
      <w:r>
        <w:rPr>
          <w:rFonts w:ascii="楷体" w:eastAsia="楷体" w:hAnsi="楷体" w:cs="楷体" w:hint="eastAsia"/>
          <w:sz w:val="32"/>
          <w:szCs w:val="32"/>
        </w:rPr>
        <w:t>（牵头部门：</w:t>
      </w:r>
      <w:r>
        <w:rPr>
          <w:rFonts w:ascii="楷体" w:eastAsia="楷体" w:hAnsi="楷体" w:cs="楷体" w:hint="eastAsia"/>
          <w:sz w:val="32"/>
          <w:szCs w:val="32"/>
        </w:rPr>
        <w:t>区商务和</w:t>
      </w:r>
      <w:r>
        <w:rPr>
          <w:rFonts w:ascii="楷体" w:eastAsia="楷体" w:hAnsi="楷体" w:cs="楷体" w:hint="eastAsia"/>
          <w:sz w:val="32"/>
          <w:szCs w:val="32"/>
        </w:rPr>
        <w:t>投资促进局）</w:t>
      </w:r>
    </w:p>
    <w:p w:rsidR="003C7625" w:rsidRDefault="00A349D8">
      <w:pPr>
        <w:spacing w:line="560" w:lineRule="exact"/>
        <w:ind w:firstLineChars="200" w:firstLine="640"/>
        <w:rPr>
          <w:rFonts w:ascii="楷体" w:eastAsia="楷体" w:hAnsi="楷体" w:cs="楷体"/>
          <w:sz w:val="32"/>
          <w:szCs w:val="32"/>
        </w:rPr>
      </w:pPr>
      <w:r>
        <w:rPr>
          <w:rFonts w:hint="eastAsia"/>
          <w:sz w:val="32"/>
          <w:szCs w:val="32"/>
        </w:rPr>
        <w:t>4.</w:t>
      </w:r>
      <w:r>
        <w:rPr>
          <w:rFonts w:hint="eastAsia"/>
          <w:sz w:val="32"/>
          <w:szCs w:val="32"/>
        </w:rPr>
        <w:t>及时协调解决外资企业生产经营中遇到的困难和问题。通过企业走访、座谈等形式，全面掌握全</w:t>
      </w:r>
      <w:r>
        <w:rPr>
          <w:rFonts w:hint="eastAsia"/>
          <w:sz w:val="32"/>
          <w:szCs w:val="32"/>
        </w:rPr>
        <w:t>区</w:t>
      </w:r>
      <w:r>
        <w:rPr>
          <w:rFonts w:hint="eastAsia"/>
          <w:sz w:val="32"/>
          <w:szCs w:val="32"/>
        </w:rPr>
        <w:t>外资企业发展现状。进一步贯彻外资企业“项目服务大使”制度，充分发挥“全省稳外贸稳外资服务平台”作用，及时发布稳外资政策措施，每</w:t>
      </w:r>
      <w:r>
        <w:rPr>
          <w:rFonts w:hint="eastAsia"/>
          <w:sz w:val="32"/>
          <w:szCs w:val="32"/>
        </w:rPr>
        <w:lastRenderedPageBreak/>
        <w:t>日收集企业反映的问题，分级分类限时办理，不断提高外资企业的获得感和幸福感。</w:t>
      </w:r>
      <w:r>
        <w:rPr>
          <w:rFonts w:ascii="楷体" w:eastAsia="楷体" w:hAnsi="楷体" w:cs="楷体" w:hint="eastAsia"/>
          <w:sz w:val="32"/>
          <w:szCs w:val="32"/>
        </w:rPr>
        <w:t>（牵头部门：</w:t>
      </w:r>
      <w:r>
        <w:rPr>
          <w:rFonts w:ascii="楷体" w:eastAsia="楷体" w:hAnsi="楷体" w:cs="楷体" w:hint="eastAsia"/>
          <w:sz w:val="32"/>
          <w:szCs w:val="32"/>
        </w:rPr>
        <w:t>区商务和投资促进局</w:t>
      </w:r>
      <w:r>
        <w:rPr>
          <w:rFonts w:ascii="楷体" w:eastAsia="楷体" w:hAnsi="楷体" w:cs="楷体" w:hint="eastAsia"/>
          <w:sz w:val="32"/>
          <w:szCs w:val="32"/>
        </w:rPr>
        <w:t>；责任部门：</w:t>
      </w:r>
      <w:r>
        <w:rPr>
          <w:rFonts w:ascii="楷体" w:eastAsia="楷体" w:hAnsi="楷体" w:cs="楷体" w:hint="eastAsia"/>
          <w:sz w:val="32"/>
          <w:szCs w:val="32"/>
        </w:rPr>
        <w:t>区审批服务局</w:t>
      </w:r>
      <w:r>
        <w:rPr>
          <w:rFonts w:ascii="楷体" w:eastAsia="楷体" w:hAnsi="楷体" w:cs="楷体" w:hint="eastAsia"/>
          <w:sz w:val="32"/>
          <w:szCs w:val="32"/>
        </w:rPr>
        <w:t>、</w:t>
      </w:r>
      <w:r>
        <w:rPr>
          <w:rFonts w:ascii="楷体" w:eastAsia="楷体" w:hAnsi="楷体" w:cs="楷体" w:hint="eastAsia"/>
          <w:sz w:val="32"/>
          <w:szCs w:val="32"/>
        </w:rPr>
        <w:t>区工业和信息化局</w:t>
      </w:r>
      <w:r>
        <w:rPr>
          <w:rFonts w:ascii="楷体" w:eastAsia="楷体" w:hAnsi="楷体" w:cs="楷体" w:hint="eastAsia"/>
          <w:sz w:val="32"/>
          <w:szCs w:val="32"/>
        </w:rPr>
        <w:t>、</w:t>
      </w:r>
      <w:r>
        <w:rPr>
          <w:rFonts w:ascii="楷体" w:eastAsia="楷体" w:hAnsi="楷体" w:cs="楷体" w:hint="eastAsia"/>
          <w:sz w:val="32"/>
          <w:szCs w:val="32"/>
        </w:rPr>
        <w:t>区财政局</w:t>
      </w:r>
      <w:r>
        <w:rPr>
          <w:rFonts w:ascii="楷体" w:eastAsia="楷体" w:hAnsi="楷体" w:cs="楷体" w:hint="eastAsia"/>
          <w:sz w:val="32"/>
          <w:szCs w:val="32"/>
        </w:rPr>
        <w:t>、</w:t>
      </w:r>
      <w:r>
        <w:rPr>
          <w:rFonts w:ascii="楷体" w:eastAsia="楷体" w:hAnsi="楷体" w:cs="楷体" w:hint="eastAsia"/>
          <w:sz w:val="32"/>
          <w:szCs w:val="32"/>
        </w:rPr>
        <w:t>区人力资源社会保障局</w:t>
      </w:r>
      <w:r>
        <w:rPr>
          <w:rFonts w:ascii="楷体" w:eastAsia="楷体" w:hAnsi="楷体" w:cs="楷体" w:hint="eastAsia"/>
          <w:sz w:val="32"/>
          <w:szCs w:val="32"/>
        </w:rPr>
        <w:t>、</w:t>
      </w:r>
      <w:r>
        <w:rPr>
          <w:rFonts w:ascii="楷体" w:eastAsia="楷体" w:hAnsi="楷体" w:cs="楷体" w:hint="eastAsia"/>
          <w:sz w:val="32"/>
          <w:szCs w:val="32"/>
        </w:rPr>
        <w:t>区自</w:t>
      </w:r>
      <w:r>
        <w:rPr>
          <w:rFonts w:ascii="楷体" w:eastAsia="楷体" w:hAnsi="楷体" w:cs="楷体" w:hint="eastAsia"/>
          <w:sz w:val="32"/>
          <w:szCs w:val="32"/>
        </w:rPr>
        <w:t>然资源局</w:t>
      </w:r>
      <w:r>
        <w:rPr>
          <w:rFonts w:ascii="楷体" w:eastAsia="楷体" w:hAnsi="楷体" w:cs="楷体" w:hint="eastAsia"/>
          <w:sz w:val="32"/>
          <w:szCs w:val="32"/>
        </w:rPr>
        <w:t>、</w:t>
      </w:r>
      <w:r>
        <w:rPr>
          <w:rFonts w:ascii="楷体" w:eastAsia="楷体" w:hAnsi="楷体" w:cs="楷体" w:hint="eastAsia"/>
          <w:sz w:val="32"/>
          <w:szCs w:val="32"/>
        </w:rPr>
        <w:t>区生态环境分局</w:t>
      </w:r>
      <w:r>
        <w:rPr>
          <w:rFonts w:ascii="楷体" w:eastAsia="楷体" w:hAnsi="楷体" w:cs="楷体" w:hint="eastAsia"/>
          <w:sz w:val="32"/>
          <w:szCs w:val="32"/>
        </w:rPr>
        <w:t>、</w:t>
      </w:r>
      <w:r>
        <w:rPr>
          <w:rFonts w:ascii="楷体" w:eastAsia="楷体" w:hAnsi="楷体" w:cs="楷体" w:hint="eastAsia"/>
          <w:sz w:val="32"/>
          <w:szCs w:val="32"/>
        </w:rPr>
        <w:t>区交通运输局</w:t>
      </w:r>
      <w:r>
        <w:rPr>
          <w:rFonts w:ascii="楷体" w:eastAsia="楷体" w:hAnsi="楷体" w:cs="楷体" w:hint="eastAsia"/>
          <w:sz w:val="32"/>
          <w:szCs w:val="32"/>
        </w:rPr>
        <w:t>、</w:t>
      </w:r>
      <w:r>
        <w:rPr>
          <w:rFonts w:ascii="楷体" w:eastAsia="楷体" w:hAnsi="楷体" w:cs="楷体" w:hint="eastAsia"/>
          <w:sz w:val="32"/>
          <w:szCs w:val="32"/>
        </w:rPr>
        <w:t>区市场监管局</w:t>
      </w:r>
      <w:r>
        <w:rPr>
          <w:rFonts w:ascii="楷体" w:eastAsia="楷体" w:hAnsi="楷体" w:cs="楷体" w:hint="eastAsia"/>
          <w:sz w:val="32"/>
          <w:szCs w:val="32"/>
        </w:rPr>
        <w:t>、</w:t>
      </w:r>
      <w:r>
        <w:rPr>
          <w:rFonts w:ascii="楷体" w:eastAsia="楷体" w:hAnsi="楷体" w:cs="楷体" w:hint="eastAsia"/>
          <w:sz w:val="32"/>
          <w:szCs w:val="32"/>
        </w:rPr>
        <w:t>区</w:t>
      </w:r>
      <w:r>
        <w:rPr>
          <w:rFonts w:ascii="楷体" w:eastAsia="楷体" w:hAnsi="楷体" w:cs="楷体" w:hint="eastAsia"/>
          <w:sz w:val="32"/>
          <w:szCs w:val="32"/>
        </w:rPr>
        <w:t>政府办公室、</w:t>
      </w:r>
      <w:r>
        <w:rPr>
          <w:rFonts w:ascii="楷体" w:eastAsia="楷体" w:hAnsi="楷体" w:cs="楷体" w:hint="eastAsia"/>
          <w:sz w:val="32"/>
          <w:szCs w:val="32"/>
        </w:rPr>
        <w:t>区金融服务中心</w:t>
      </w:r>
      <w:r>
        <w:rPr>
          <w:rFonts w:ascii="楷体" w:eastAsia="楷体" w:hAnsi="楷体" w:cs="楷体" w:hint="eastAsia"/>
          <w:sz w:val="32"/>
          <w:szCs w:val="32"/>
        </w:rPr>
        <w:t>、</w:t>
      </w:r>
      <w:r>
        <w:rPr>
          <w:rFonts w:ascii="楷体" w:eastAsia="楷体" w:hAnsi="楷体" w:cs="楷体" w:hint="eastAsia"/>
          <w:sz w:val="32"/>
          <w:szCs w:val="32"/>
        </w:rPr>
        <w:t>人民银行台儿庄支行</w:t>
      </w:r>
      <w:r>
        <w:rPr>
          <w:rFonts w:ascii="楷体" w:eastAsia="楷体" w:hAnsi="楷体" w:cs="楷体" w:hint="eastAsia"/>
          <w:sz w:val="32"/>
          <w:szCs w:val="32"/>
        </w:rPr>
        <w:t>、</w:t>
      </w:r>
      <w:r>
        <w:rPr>
          <w:rFonts w:ascii="楷体" w:eastAsia="楷体" w:hAnsi="楷体" w:cs="楷体" w:hint="eastAsia"/>
          <w:sz w:val="32"/>
          <w:szCs w:val="32"/>
        </w:rPr>
        <w:t>区税务局</w:t>
      </w:r>
      <w:r>
        <w:rPr>
          <w:rFonts w:ascii="楷体" w:eastAsia="楷体" w:hAnsi="楷体" w:cs="楷体" w:hint="eastAsia"/>
          <w:sz w:val="32"/>
          <w:szCs w:val="32"/>
        </w:rPr>
        <w:t>等）</w:t>
      </w:r>
    </w:p>
    <w:p w:rsidR="003C7625" w:rsidRDefault="00A349D8">
      <w:pPr>
        <w:spacing w:line="560" w:lineRule="exact"/>
        <w:ind w:firstLineChars="200" w:firstLine="640"/>
        <w:rPr>
          <w:sz w:val="32"/>
          <w:szCs w:val="32"/>
        </w:rPr>
      </w:pPr>
      <w:r>
        <w:rPr>
          <w:rFonts w:hint="eastAsia"/>
          <w:sz w:val="32"/>
          <w:szCs w:val="32"/>
        </w:rPr>
        <w:t>5.</w:t>
      </w:r>
      <w:r>
        <w:rPr>
          <w:rFonts w:hint="eastAsia"/>
          <w:sz w:val="32"/>
          <w:szCs w:val="32"/>
        </w:rPr>
        <w:t>落实鼓励类外商投资企业进口设备减免税政策。根据《鼓励外商投资产业目录（</w:t>
      </w:r>
      <w:r>
        <w:rPr>
          <w:rFonts w:hint="eastAsia"/>
          <w:sz w:val="32"/>
          <w:szCs w:val="32"/>
        </w:rPr>
        <w:t>2020</w:t>
      </w:r>
      <w:r>
        <w:rPr>
          <w:rFonts w:hint="eastAsia"/>
          <w:sz w:val="32"/>
          <w:szCs w:val="32"/>
        </w:rPr>
        <w:t>年版）》，积极为企业提供政策咨询和答疑服务，提升外商投资鼓励类项目信息比对确认工作效率。</w:t>
      </w:r>
      <w:r>
        <w:rPr>
          <w:rFonts w:ascii="楷体" w:eastAsia="楷体" w:hAnsi="楷体" w:cs="楷体" w:hint="eastAsia"/>
          <w:sz w:val="32"/>
          <w:szCs w:val="32"/>
        </w:rPr>
        <w:t>（牵头部门：</w:t>
      </w:r>
      <w:r>
        <w:rPr>
          <w:rFonts w:ascii="楷体" w:eastAsia="楷体" w:hAnsi="楷体" w:cs="楷体" w:hint="eastAsia"/>
          <w:sz w:val="32"/>
          <w:szCs w:val="32"/>
        </w:rPr>
        <w:t>区商务和</w:t>
      </w:r>
      <w:r>
        <w:rPr>
          <w:rFonts w:ascii="楷体" w:eastAsia="楷体" w:hAnsi="楷体" w:cs="楷体" w:hint="eastAsia"/>
          <w:sz w:val="32"/>
          <w:szCs w:val="32"/>
        </w:rPr>
        <w:t>投资促进局）</w:t>
      </w:r>
    </w:p>
    <w:p w:rsidR="003C7625" w:rsidRDefault="00A349D8">
      <w:pPr>
        <w:spacing w:line="560" w:lineRule="exact"/>
        <w:ind w:firstLineChars="200" w:firstLine="640"/>
        <w:rPr>
          <w:sz w:val="32"/>
          <w:szCs w:val="32"/>
        </w:rPr>
      </w:pPr>
      <w:r>
        <w:rPr>
          <w:rFonts w:hint="eastAsia"/>
          <w:sz w:val="32"/>
          <w:szCs w:val="32"/>
        </w:rPr>
        <w:t>6.</w:t>
      </w:r>
      <w:r>
        <w:rPr>
          <w:rFonts w:hint="eastAsia"/>
          <w:sz w:val="32"/>
          <w:szCs w:val="32"/>
        </w:rPr>
        <w:t>完善外资企业投诉工作机制。健全完善外商投诉调处工作机制，制定本</w:t>
      </w:r>
      <w:r>
        <w:rPr>
          <w:rFonts w:hint="eastAsia"/>
          <w:sz w:val="32"/>
          <w:szCs w:val="32"/>
        </w:rPr>
        <w:t>区</w:t>
      </w:r>
      <w:r>
        <w:rPr>
          <w:rFonts w:hint="eastAsia"/>
          <w:sz w:val="32"/>
          <w:szCs w:val="32"/>
        </w:rPr>
        <w:t>外商投资企业投诉办事指南，指定专人负责本地区投诉工作；坚持公平公正合法、分级负责原则，依法受理外资企业投诉事项，加大协调处理力度，切实维护外资投资合法权益。</w:t>
      </w:r>
      <w:r>
        <w:rPr>
          <w:rFonts w:ascii="楷体" w:eastAsia="楷体" w:hAnsi="楷体" w:cs="楷体" w:hint="eastAsia"/>
          <w:sz w:val="32"/>
          <w:szCs w:val="32"/>
        </w:rPr>
        <w:t>（牵头部门：</w:t>
      </w:r>
      <w:r>
        <w:rPr>
          <w:rFonts w:ascii="楷体" w:eastAsia="楷体" w:hAnsi="楷体" w:cs="楷体" w:hint="eastAsia"/>
          <w:sz w:val="32"/>
          <w:szCs w:val="32"/>
        </w:rPr>
        <w:t>区商务和</w:t>
      </w:r>
      <w:r>
        <w:rPr>
          <w:rFonts w:ascii="楷体" w:eastAsia="楷体" w:hAnsi="楷体" w:cs="楷体" w:hint="eastAsia"/>
          <w:sz w:val="32"/>
          <w:szCs w:val="32"/>
        </w:rPr>
        <w:t>投资促进局）</w:t>
      </w:r>
    </w:p>
    <w:p w:rsidR="003C7625" w:rsidRDefault="00A349D8">
      <w:pPr>
        <w:spacing w:line="560" w:lineRule="exact"/>
        <w:ind w:firstLineChars="200" w:firstLine="640"/>
        <w:rPr>
          <w:sz w:val="32"/>
          <w:szCs w:val="32"/>
        </w:rPr>
      </w:pPr>
      <w:r>
        <w:rPr>
          <w:rFonts w:hint="eastAsia"/>
          <w:sz w:val="32"/>
          <w:szCs w:val="32"/>
        </w:rPr>
        <w:t>7.</w:t>
      </w:r>
      <w:r>
        <w:rPr>
          <w:rFonts w:hint="eastAsia"/>
          <w:sz w:val="32"/>
          <w:szCs w:val="32"/>
        </w:rPr>
        <w:t>提升“选择山东”云平台服务能力与水平。依托省商务厅搭建“选择山东”产业链精准招商线上平台，对全</w:t>
      </w:r>
      <w:r>
        <w:rPr>
          <w:rFonts w:hint="eastAsia"/>
          <w:sz w:val="32"/>
          <w:szCs w:val="32"/>
        </w:rPr>
        <w:t>区</w:t>
      </w:r>
      <w:r>
        <w:rPr>
          <w:rFonts w:hint="eastAsia"/>
          <w:sz w:val="32"/>
          <w:szCs w:val="32"/>
        </w:rPr>
        <w:t>商务和投资促进系统人员进行针对性的培训和宣传，提高招商人员综合素质，切实提升我</w:t>
      </w:r>
      <w:r>
        <w:rPr>
          <w:rFonts w:hint="eastAsia"/>
          <w:sz w:val="32"/>
          <w:szCs w:val="32"/>
        </w:rPr>
        <w:t>区</w:t>
      </w:r>
      <w:r>
        <w:rPr>
          <w:rFonts w:hint="eastAsia"/>
          <w:sz w:val="32"/>
          <w:szCs w:val="32"/>
        </w:rPr>
        <w:t>开展产业链精准招商能力。</w:t>
      </w:r>
      <w:r>
        <w:rPr>
          <w:rFonts w:ascii="楷体" w:eastAsia="楷体" w:hAnsi="楷体" w:cs="楷体" w:hint="eastAsia"/>
          <w:sz w:val="32"/>
          <w:szCs w:val="32"/>
        </w:rPr>
        <w:t>（牵头部门：</w:t>
      </w:r>
      <w:r>
        <w:rPr>
          <w:rFonts w:ascii="楷体" w:eastAsia="楷体" w:hAnsi="楷体" w:cs="楷体" w:hint="eastAsia"/>
          <w:sz w:val="32"/>
          <w:szCs w:val="32"/>
        </w:rPr>
        <w:t>区商务和</w:t>
      </w:r>
      <w:r>
        <w:rPr>
          <w:rFonts w:ascii="楷体" w:eastAsia="楷体" w:hAnsi="楷体" w:cs="楷体" w:hint="eastAsia"/>
          <w:sz w:val="32"/>
          <w:szCs w:val="32"/>
        </w:rPr>
        <w:t>投资促进局）</w:t>
      </w:r>
    </w:p>
    <w:sectPr w:rsidR="003C7625">
      <w:headerReference w:type="default" r:id="rId7"/>
      <w:footerReference w:type="default" r:id="rId8"/>
      <w:pgSz w:w="11910" w:h="16840"/>
      <w:pgMar w:top="1984" w:right="1587" w:bottom="1984" w:left="1587" w:header="720" w:footer="72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D8" w:rsidRDefault="00A349D8">
      <w:r>
        <w:separator/>
      </w:r>
    </w:p>
  </w:endnote>
  <w:endnote w:type="continuationSeparator" w:id="0">
    <w:p w:rsidR="00A349D8" w:rsidRDefault="00A3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25" w:rsidRDefault="00A349D8">
    <w:pPr>
      <w:pStyle w:val="a4"/>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7625" w:rsidRDefault="00A349D8">
                          <w:pPr>
                            <w:pStyle w:val="a4"/>
                          </w:pPr>
                          <w:r>
                            <w:fldChar w:fldCharType="begin"/>
                          </w:r>
                          <w:r>
                            <w:instrText xml:space="preserve"> PAGE  \* MERGEFORMAT </w:instrText>
                          </w:r>
                          <w:r>
                            <w:fldChar w:fldCharType="separate"/>
                          </w:r>
                          <w:r w:rsidR="00F80FF7">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C7625" w:rsidRDefault="00A349D8">
                    <w:pPr>
                      <w:pStyle w:val="a4"/>
                    </w:pPr>
                    <w:r>
                      <w:fldChar w:fldCharType="begin"/>
                    </w:r>
                    <w:r>
                      <w:instrText xml:space="preserve"> PAGE  \* MERGEFORMAT </w:instrText>
                    </w:r>
                    <w:r>
                      <w:fldChar w:fldCharType="separate"/>
                    </w:r>
                    <w:r w:rsidR="00F80FF7">
                      <w:rPr>
                        <w:noProof/>
                      </w:rPr>
                      <w:t>54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D8" w:rsidRDefault="00A349D8">
      <w:r>
        <w:separator/>
      </w:r>
    </w:p>
  </w:footnote>
  <w:footnote w:type="continuationSeparator" w:id="0">
    <w:p w:rsidR="00A349D8" w:rsidRDefault="00A34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25" w:rsidRDefault="003C762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87B8D"/>
    <w:rsid w:val="FDFEF726"/>
    <w:rsid w:val="FE5F3CB4"/>
    <w:rsid w:val="FE5F8F39"/>
    <w:rsid w:val="FE8747C4"/>
    <w:rsid w:val="FEF78B6F"/>
    <w:rsid w:val="FF6C4B3E"/>
    <w:rsid w:val="FF6F7CAF"/>
    <w:rsid w:val="FFB55990"/>
    <w:rsid w:val="FFBB828B"/>
    <w:rsid w:val="FFCE3889"/>
    <w:rsid w:val="FFD75DE6"/>
    <w:rsid w:val="FFDA00B0"/>
    <w:rsid w:val="FFDE6DB9"/>
    <w:rsid w:val="FFF28A89"/>
    <w:rsid w:val="FFF54091"/>
    <w:rsid w:val="FFF59893"/>
    <w:rsid w:val="FFF72CA2"/>
    <w:rsid w:val="FFF7417C"/>
    <w:rsid w:val="FFFEF1B7"/>
    <w:rsid w:val="FFFF1357"/>
    <w:rsid w:val="FFFF16CF"/>
    <w:rsid w:val="FFFF29E2"/>
    <w:rsid w:val="003C7625"/>
    <w:rsid w:val="00471619"/>
    <w:rsid w:val="00A349D8"/>
    <w:rsid w:val="00F80FF7"/>
    <w:rsid w:val="017A3CDE"/>
    <w:rsid w:val="025574AD"/>
    <w:rsid w:val="06234470"/>
    <w:rsid w:val="06731FC3"/>
    <w:rsid w:val="07776875"/>
    <w:rsid w:val="07AFDD71"/>
    <w:rsid w:val="0AB56129"/>
    <w:rsid w:val="0E893A16"/>
    <w:rsid w:val="0F3D1EF4"/>
    <w:rsid w:val="0FAB22A0"/>
    <w:rsid w:val="0FFD5CC2"/>
    <w:rsid w:val="14FF6917"/>
    <w:rsid w:val="174A47B6"/>
    <w:rsid w:val="17EF6224"/>
    <w:rsid w:val="183B2435"/>
    <w:rsid w:val="193EF73F"/>
    <w:rsid w:val="1A746C36"/>
    <w:rsid w:val="1ABD754A"/>
    <w:rsid w:val="1AFF91B8"/>
    <w:rsid w:val="1B1E028B"/>
    <w:rsid w:val="1BE7A2F6"/>
    <w:rsid w:val="1BFBB406"/>
    <w:rsid w:val="24190B22"/>
    <w:rsid w:val="28DC1FD6"/>
    <w:rsid w:val="29557B43"/>
    <w:rsid w:val="2BCE73F0"/>
    <w:rsid w:val="2D3234B9"/>
    <w:rsid w:val="2F623759"/>
    <w:rsid w:val="2FEF1D52"/>
    <w:rsid w:val="2FF725C6"/>
    <w:rsid w:val="30A963F7"/>
    <w:rsid w:val="316F6061"/>
    <w:rsid w:val="362C7ABB"/>
    <w:rsid w:val="37627CAD"/>
    <w:rsid w:val="378D2766"/>
    <w:rsid w:val="37FBDE88"/>
    <w:rsid w:val="37FE158C"/>
    <w:rsid w:val="397F87EE"/>
    <w:rsid w:val="39B50101"/>
    <w:rsid w:val="3A56B27E"/>
    <w:rsid w:val="3B575C1F"/>
    <w:rsid w:val="3CF11DD4"/>
    <w:rsid w:val="3D5F006F"/>
    <w:rsid w:val="3DAE0FD8"/>
    <w:rsid w:val="3DBF725A"/>
    <w:rsid w:val="3DF67B5F"/>
    <w:rsid w:val="3E87537C"/>
    <w:rsid w:val="3EF7F66F"/>
    <w:rsid w:val="3EFFE506"/>
    <w:rsid w:val="3F6BB49E"/>
    <w:rsid w:val="3FBDE831"/>
    <w:rsid w:val="3FEB3E13"/>
    <w:rsid w:val="3FFDD1D1"/>
    <w:rsid w:val="43D50D35"/>
    <w:rsid w:val="43DC76C5"/>
    <w:rsid w:val="46735D52"/>
    <w:rsid w:val="47F6C50C"/>
    <w:rsid w:val="482E2225"/>
    <w:rsid w:val="4BF50860"/>
    <w:rsid w:val="4C9FE8CC"/>
    <w:rsid w:val="4E8DFB5B"/>
    <w:rsid w:val="4F753A0A"/>
    <w:rsid w:val="4F7D184C"/>
    <w:rsid w:val="50BF3F82"/>
    <w:rsid w:val="52BA1F21"/>
    <w:rsid w:val="55F16BB5"/>
    <w:rsid w:val="57DB7BD5"/>
    <w:rsid w:val="57DE74EE"/>
    <w:rsid w:val="57FF0821"/>
    <w:rsid w:val="5ACC03B1"/>
    <w:rsid w:val="5B5BA647"/>
    <w:rsid w:val="5C346C53"/>
    <w:rsid w:val="5C7029F4"/>
    <w:rsid w:val="5DDFF315"/>
    <w:rsid w:val="5E7FECF2"/>
    <w:rsid w:val="5E8ED0F9"/>
    <w:rsid w:val="5F374946"/>
    <w:rsid w:val="5FBE1969"/>
    <w:rsid w:val="5FCB1642"/>
    <w:rsid w:val="5FECED2E"/>
    <w:rsid w:val="5FF243D2"/>
    <w:rsid w:val="5FF37C3A"/>
    <w:rsid w:val="5FF98D62"/>
    <w:rsid w:val="6137C3CB"/>
    <w:rsid w:val="61FE84F6"/>
    <w:rsid w:val="62E87B8D"/>
    <w:rsid w:val="6578349E"/>
    <w:rsid w:val="65FB539C"/>
    <w:rsid w:val="65FF0F50"/>
    <w:rsid w:val="65FFF2B1"/>
    <w:rsid w:val="66C7AB2F"/>
    <w:rsid w:val="687F3A29"/>
    <w:rsid w:val="68B07659"/>
    <w:rsid w:val="68D13DDF"/>
    <w:rsid w:val="699A59F6"/>
    <w:rsid w:val="69EDA100"/>
    <w:rsid w:val="6B236889"/>
    <w:rsid w:val="6B3DCF78"/>
    <w:rsid w:val="6BE550DC"/>
    <w:rsid w:val="6C779E41"/>
    <w:rsid w:val="6CC35FD9"/>
    <w:rsid w:val="6DAE6AFD"/>
    <w:rsid w:val="6DFA5DC5"/>
    <w:rsid w:val="6EFE63BA"/>
    <w:rsid w:val="6F6E0885"/>
    <w:rsid w:val="6F6F03CD"/>
    <w:rsid w:val="6FBE0BB9"/>
    <w:rsid w:val="6FDB8CBF"/>
    <w:rsid w:val="6FF155D4"/>
    <w:rsid w:val="6FF74289"/>
    <w:rsid w:val="6FFB002A"/>
    <w:rsid w:val="715FF1D2"/>
    <w:rsid w:val="71E3061B"/>
    <w:rsid w:val="727B78B0"/>
    <w:rsid w:val="74FDAEF2"/>
    <w:rsid w:val="74FEDE7B"/>
    <w:rsid w:val="75BFEC04"/>
    <w:rsid w:val="75F78FB6"/>
    <w:rsid w:val="75FBB24B"/>
    <w:rsid w:val="765F5CE2"/>
    <w:rsid w:val="76D76B27"/>
    <w:rsid w:val="76F60B76"/>
    <w:rsid w:val="773DF889"/>
    <w:rsid w:val="77F58B37"/>
    <w:rsid w:val="791F3B2B"/>
    <w:rsid w:val="79C85D17"/>
    <w:rsid w:val="79DF3341"/>
    <w:rsid w:val="79ED33FA"/>
    <w:rsid w:val="79FF3928"/>
    <w:rsid w:val="7A32273B"/>
    <w:rsid w:val="7ADB689D"/>
    <w:rsid w:val="7B0D44A6"/>
    <w:rsid w:val="7B1B65C9"/>
    <w:rsid w:val="7B728522"/>
    <w:rsid w:val="7B739D29"/>
    <w:rsid w:val="7B7FC4F3"/>
    <w:rsid w:val="7BFD6791"/>
    <w:rsid w:val="7CD6126B"/>
    <w:rsid w:val="7CDDD99B"/>
    <w:rsid w:val="7CF7881E"/>
    <w:rsid w:val="7CFD5B4D"/>
    <w:rsid w:val="7CFFB789"/>
    <w:rsid w:val="7D3A9DE8"/>
    <w:rsid w:val="7DA7F2F5"/>
    <w:rsid w:val="7DB3251A"/>
    <w:rsid w:val="7DFDA342"/>
    <w:rsid w:val="7DFEEFA0"/>
    <w:rsid w:val="7DFF1F81"/>
    <w:rsid w:val="7DFFD52E"/>
    <w:rsid w:val="7EC4AC7F"/>
    <w:rsid w:val="7ED37583"/>
    <w:rsid w:val="7EED1AD4"/>
    <w:rsid w:val="7F34B7B9"/>
    <w:rsid w:val="7F5F1BFD"/>
    <w:rsid w:val="7F6FCE89"/>
    <w:rsid w:val="7F754ED3"/>
    <w:rsid w:val="7F75B822"/>
    <w:rsid w:val="7F7E3119"/>
    <w:rsid w:val="7F9A87F8"/>
    <w:rsid w:val="7FAF308D"/>
    <w:rsid w:val="7FAF6F88"/>
    <w:rsid w:val="7FAFE537"/>
    <w:rsid w:val="7FBC3020"/>
    <w:rsid w:val="7FC849B6"/>
    <w:rsid w:val="7FD6E808"/>
    <w:rsid w:val="7FE7D8F6"/>
    <w:rsid w:val="7FE8C8B2"/>
    <w:rsid w:val="7FF66C19"/>
    <w:rsid w:val="7FF7B286"/>
    <w:rsid w:val="7FFF471D"/>
    <w:rsid w:val="7FFFE648"/>
    <w:rsid w:val="86FF3555"/>
    <w:rsid w:val="88AB1451"/>
    <w:rsid w:val="8C3F947D"/>
    <w:rsid w:val="8F7F28E8"/>
    <w:rsid w:val="972E1E74"/>
    <w:rsid w:val="97D749C7"/>
    <w:rsid w:val="97FB123F"/>
    <w:rsid w:val="99C791AF"/>
    <w:rsid w:val="9B7F3EDE"/>
    <w:rsid w:val="9BFD60D1"/>
    <w:rsid w:val="9BFF78F7"/>
    <w:rsid w:val="9DB62E3E"/>
    <w:rsid w:val="9EF62D67"/>
    <w:rsid w:val="9EFE4F69"/>
    <w:rsid w:val="9F772C6F"/>
    <w:rsid w:val="A33F8170"/>
    <w:rsid w:val="A77F2F10"/>
    <w:rsid w:val="A9FCE366"/>
    <w:rsid w:val="ABFDBA7B"/>
    <w:rsid w:val="ABFECF61"/>
    <w:rsid w:val="AEFF118D"/>
    <w:rsid w:val="AFFF10ED"/>
    <w:rsid w:val="B3F83965"/>
    <w:rsid w:val="B3FAC23C"/>
    <w:rsid w:val="B7772BC7"/>
    <w:rsid w:val="B7DF2DB4"/>
    <w:rsid w:val="B9CFCE0B"/>
    <w:rsid w:val="BBD56626"/>
    <w:rsid w:val="BBDF3C75"/>
    <w:rsid w:val="BCFF119E"/>
    <w:rsid w:val="BDFFC328"/>
    <w:rsid w:val="BEAED129"/>
    <w:rsid w:val="BEF7D28B"/>
    <w:rsid w:val="BF2394C9"/>
    <w:rsid w:val="BF6FC05B"/>
    <w:rsid w:val="BF739592"/>
    <w:rsid w:val="BFBE60D9"/>
    <w:rsid w:val="BFF63CBD"/>
    <w:rsid w:val="BFF7EA01"/>
    <w:rsid w:val="BFFFF068"/>
    <w:rsid w:val="C5F7C20F"/>
    <w:rsid w:val="CBBE0BC2"/>
    <w:rsid w:val="CD9F8B53"/>
    <w:rsid w:val="CF1D253B"/>
    <w:rsid w:val="CF9F5893"/>
    <w:rsid w:val="CFFFBB79"/>
    <w:rsid w:val="D5DF098C"/>
    <w:rsid w:val="D79ACC0C"/>
    <w:rsid w:val="D7FF2435"/>
    <w:rsid w:val="D9FDEA41"/>
    <w:rsid w:val="DABD5B31"/>
    <w:rsid w:val="DAFEFFC7"/>
    <w:rsid w:val="DB6F0397"/>
    <w:rsid w:val="DB7FC447"/>
    <w:rsid w:val="DBF536EB"/>
    <w:rsid w:val="DBFF1851"/>
    <w:rsid w:val="DCDCB5BC"/>
    <w:rsid w:val="DCDFEC16"/>
    <w:rsid w:val="DCFBC467"/>
    <w:rsid w:val="DD7E860E"/>
    <w:rsid w:val="DDDEDE97"/>
    <w:rsid w:val="DDFF3389"/>
    <w:rsid w:val="DE6E110E"/>
    <w:rsid w:val="DED8A81B"/>
    <w:rsid w:val="DEDCB0FE"/>
    <w:rsid w:val="DF47B7C7"/>
    <w:rsid w:val="DF55EB9B"/>
    <w:rsid w:val="DF6BD4B6"/>
    <w:rsid w:val="DFABBC83"/>
    <w:rsid w:val="DFDD05D4"/>
    <w:rsid w:val="DFE79F5D"/>
    <w:rsid w:val="DFEFA25B"/>
    <w:rsid w:val="E1BA0DEC"/>
    <w:rsid w:val="E3FFD811"/>
    <w:rsid w:val="E5DFE42F"/>
    <w:rsid w:val="E5FE20EB"/>
    <w:rsid w:val="E716C443"/>
    <w:rsid w:val="E76F9361"/>
    <w:rsid w:val="EAF69892"/>
    <w:rsid w:val="EC6CF8F3"/>
    <w:rsid w:val="ED67B7B9"/>
    <w:rsid w:val="EEFF4D9B"/>
    <w:rsid w:val="EFB543CD"/>
    <w:rsid w:val="EFDAE715"/>
    <w:rsid w:val="F1E15079"/>
    <w:rsid w:val="F1F5C5CC"/>
    <w:rsid w:val="F1FFC39F"/>
    <w:rsid w:val="F26B2B64"/>
    <w:rsid w:val="F2FFC0E5"/>
    <w:rsid w:val="F32E5F01"/>
    <w:rsid w:val="F3FD1A91"/>
    <w:rsid w:val="F4F53C12"/>
    <w:rsid w:val="F55E48C9"/>
    <w:rsid w:val="F5BF070A"/>
    <w:rsid w:val="F5FB6650"/>
    <w:rsid w:val="F67F5423"/>
    <w:rsid w:val="F75DF663"/>
    <w:rsid w:val="F79F380A"/>
    <w:rsid w:val="F7AC8A5A"/>
    <w:rsid w:val="F7FF92C0"/>
    <w:rsid w:val="F87BB87B"/>
    <w:rsid w:val="F8BFB174"/>
    <w:rsid w:val="F93554D8"/>
    <w:rsid w:val="F9FF14F3"/>
    <w:rsid w:val="FA5E0939"/>
    <w:rsid w:val="FA7FE89D"/>
    <w:rsid w:val="FACB0AB1"/>
    <w:rsid w:val="FAEF13F4"/>
    <w:rsid w:val="FAFA431B"/>
    <w:rsid w:val="FB3EE4FA"/>
    <w:rsid w:val="FB7F665E"/>
    <w:rsid w:val="FBC72088"/>
    <w:rsid w:val="FBD197AE"/>
    <w:rsid w:val="FBEE35EC"/>
    <w:rsid w:val="FBF93BE1"/>
    <w:rsid w:val="FC0F41C3"/>
    <w:rsid w:val="FC5BE220"/>
    <w:rsid w:val="FC6F0C4A"/>
    <w:rsid w:val="FD6B468E"/>
    <w:rsid w:val="FD8DF010"/>
    <w:rsid w:val="FDD597EC"/>
    <w:rsid w:val="FDF3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4A8"/>
  <w15:docId w15:val="{CA861C2A-18C4-4359-BF31-FB31927C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spacing w:line="650" w:lineRule="exact"/>
      <w:ind w:left="587" w:right="624"/>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List Paragraph"/>
    <w:basedOn w:val="a"/>
    <w:uiPriority w:val="1"/>
    <w:qFormat/>
    <w:pPr>
      <w:spacing w:before="190"/>
      <w:ind w:left="147" w:right="279" w:firstLine="61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5038</Words>
  <Characters>28723</Characters>
  <Application>Microsoft Office Word</Application>
  <DocSecurity>0</DocSecurity>
  <Lines>239</Lines>
  <Paragraphs>67</Paragraphs>
  <ScaleCrop>false</ScaleCrop>
  <Company>Microsoft</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列希</dc:creator>
  <cp:lastModifiedBy>AutoBVT</cp:lastModifiedBy>
  <cp:revision>2</cp:revision>
  <dcterms:created xsi:type="dcterms:W3CDTF">2021-05-25T09:31:00Z</dcterms:created>
  <dcterms:modified xsi:type="dcterms:W3CDTF">2023-09-08T01:08:00Z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DB1DA33EE109476EA9426A08B777E919</vt:lpwstr>
  </property>
</Properties>
</file>